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B17B4" w14:textId="19CA85B2" w:rsidR="00FA3D0C" w:rsidRPr="002A4807" w:rsidRDefault="00FA3D0C" w:rsidP="00FA3D0C">
      <w:pPr>
        <w:pStyle w:val="CRCoverPage"/>
        <w:outlineLvl w:val="0"/>
        <w:rPr>
          <w:b/>
          <w:noProof/>
          <w:sz w:val="24"/>
          <w:lang w:eastAsia="ja-JP"/>
        </w:rPr>
      </w:pPr>
      <w:r w:rsidRPr="002A4807">
        <w:rPr>
          <w:b/>
          <w:noProof/>
          <w:sz w:val="24"/>
          <w:lang w:eastAsia="ja-JP"/>
        </w:rPr>
        <w:t xml:space="preserve">3GPP </w:t>
      </w:r>
      <w:r>
        <w:rPr>
          <w:b/>
          <w:noProof/>
          <w:sz w:val="24"/>
          <w:lang w:eastAsia="ja-JP"/>
        </w:rPr>
        <w:t>TSG-</w:t>
      </w:r>
      <w:r w:rsidRPr="002A4807">
        <w:rPr>
          <w:b/>
          <w:noProof/>
          <w:sz w:val="24"/>
          <w:lang w:eastAsia="ja-JP"/>
        </w:rPr>
        <w:t>RAN WG2 Meeting #108</w:t>
      </w:r>
      <w:r w:rsidRPr="002A4807">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sidRPr="002A4807">
        <w:rPr>
          <w:b/>
          <w:noProof/>
          <w:sz w:val="24"/>
          <w:lang w:eastAsia="ja-JP"/>
        </w:rPr>
        <w:t>R2-191</w:t>
      </w:r>
      <w:r w:rsidR="00EC3BCF">
        <w:rPr>
          <w:b/>
          <w:noProof/>
          <w:sz w:val="24"/>
          <w:lang w:eastAsia="ja-JP"/>
        </w:rPr>
        <w:t>4654</w:t>
      </w:r>
    </w:p>
    <w:p w14:paraId="7E79235D" w14:textId="7B13AD38" w:rsidR="00FA3D0C" w:rsidRDefault="00FA3D0C" w:rsidP="00FA3D0C">
      <w:pPr>
        <w:pStyle w:val="CRCoverPage"/>
        <w:outlineLvl w:val="0"/>
        <w:rPr>
          <w:b/>
          <w:noProof/>
          <w:sz w:val="24"/>
          <w:lang w:eastAsia="ja-JP"/>
        </w:rPr>
      </w:pPr>
      <w:r w:rsidRPr="002A4807">
        <w:rPr>
          <w:b/>
          <w:noProof/>
          <w:sz w:val="24"/>
          <w:lang w:eastAsia="ja-JP"/>
        </w:rPr>
        <w:t>Reno, USA, 18th – 22nd November 2019</w:t>
      </w:r>
      <w:r w:rsidRPr="002A4807">
        <w:t xml:space="preserve"> </w:t>
      </w:r>
      <w:r>
        <w:t xml:space="preserve">                                    </w:t>
      </w:r>
      <w:r w:rsidRPr="002A4807">
        <w:rPr>
          <w:b/>
          <w:noProof/>
          <w:sz w:val="24"/>
          <w:lang w:eastAsia="ja-JP"/>
        </w:rPr>
        <w:t>Revision of R2-191</w:t>
      </w:r>
      <w:r>
        <w:rPr>
          <w:b/>
          <w:noProof/>
          <w:sz w:val="24"/>
          <w:lang w:eastAsia="ja-JP"/>
        </w:rPr>
        <w:t>3236</w:t>
      </w:r>
    </w:p>
    <w:p w14:paraId="11F01BE7" w14:textId="77777777" w:rsidR="00FA3D0C" w:rsidRPr="00B52998" w:rsidRDefault="00FA3D0C" w:rsidP="00EE2818">
      <w:pPr>
        <w:pStyle w:val="CRCoverPage"/>
        <w:outlineLvl w:val="0"/>
        <w:rPr>
          <w:b/>
          <w:noProof/>
          <w:sz w:val="24"/>
          <w:lang w:eastAsia="ja-JP"/>
        </w:rPr>
      </w:pPr>
      <w:bookmarkStart w:id="0" w:name="_GoBack"/>
      <w:bookmarkEnd w:id="0"/>
    </w:p>
    <w:p w14:paraId="396DF082" w14:textId="4E81600A" w:rsidR="00EE2818" w:rsidRPr="00B52998" w:rsidRDefault="00EE2818" w:rsidP="00EE2818">
      <w:pPr>
        <w:pStyle w:val="CRCoverPage"/>
        <w:ind w:left="1988" w:hanging="1988"/>
        <w:rPr>
          <w:b/>
          <w:noProof/>
          <w:sz w:val="24"/>
        </w:rPr>
      </w:pPr>
      <w:r w:rsidRPr="00B52998">
        <w:rPr>
          <w:b/>
          <w:noProof/>
          <w:sz w:val="24"/>
        </w:rPr>
        <w:t>Agenda Item:</w:t>
      </w:r>
      <w:r w:rsidRPr="00B52998">
        <w:rPr>
          <w:b/>
          <w:noProof/>
          <w:sz w:val="24"/>
        </w:rPr>
        <w:tab/>
      </w:r>
      <w:r w:rsidR="00C84566" w:rsidRPr="00CA06FC">
        <w:rPr>
          <w:b/>
          <w:noProof/>
          <w:sz w:val="24"/>
        </w:rPr>
        <w:t>6</w:t>
      </w:r>
      <w:r w:rsidR="00AB6525" w:rsidRPr="00CA06FC">
        <w:rPr>
          <w:b/>
          <w:noProof/>
          <w:sz w:val="24"/>
        </w:rPr>
        <w:t>.</w:t>
      </w:r>
      <w:r w:rsidR="00D97955" w:rsidRPr="00CA06FC">
        <w:rPr>
          <w:b/>
          <w:noProof/>
          <w:sz w:val="24"/>
        </w:rPr>
        <w:t>4.2</w:t>
      </w:r>
    </w:p>
    <w:p w14:paraId="49B072C8" w14:textId="77777777" w:rsidR="00EE2818" w:rsidRPr="009A6513" w:rsidRDefault="00EE2818" w:rsidP="00EE2818">
      <w:pPr>
        <w:pStyle w:val="CRCoverPage"/>
        <w:ind w:left="1988" w:hanging="1988"/>
        <w:rPr>
          <w:b/>
          <w:noProof/>
          <w:sz w:val="24"/>
        </w:rPr>
      </w:pPr>
      <w:r w:rsidRPr="00B52998">
        <w:rPr>
          <w:b/>
          <w:noProof/>
          <w:sz w:val="24"/>
        </w:rPr>
        <w:t>Source:</w:t>
      </w:r>
      <w:r w:rsidRPr="00B52998">
        <w:rPr>
          <w:b/>
          <w:noProof/>
          <w:sz w:val="24"/>
        </w:rPr>
        <w:tab/>
        <w:t>MediaTek Inc.</w:t>
      </w:r>
    </w:p>
    <w:p w14:paraId="11304E68" w14:textId="710E16B6" w:rsidR="00EE2818" w:rsidRPr="00C93A3C" w:rsidRDefault="00EE2818" w:rsidP="00EE2818">
      <w:pPr>
        <w:pStyle w:val="CRCoverPage"/>
        <w:ind w:left="1988" w:hanging="1988"/>
        <w:rPr>
          <w:b/>
          <w:noProof/>
          <w:sz w:val="24"/>
        </w:rPr>
      </w:pPr>
      <w:r>
        <w:rPr>
          <w:b/>
          <w:noProof/>
          <w:sz w:val="24"/>
        </w:rPr>
        <w:t>Title:</w:t>
      </w:r>
      <w:r>
        <w:rPr>
          <w:b/>
          <w:noProof/>
          <w:sz w:val="24"/>
        </w:rPr>
        <w:tab/>
      </w:r>
      <w:r w:rsidR="00D97955">
        <w:rPr>
          <w:b/>
          <w:noProof/>
          <w:sz w:val="24"/>
        </w:rPr>
        <w:t>Remaining issues of SL LCP</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314EBF">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28829D9C" w14:textId="65224E51" w:rsidR="008416C4" w:rsidRDefault="008416C4" w:rsidP="00D53224">
      <w:pPr>
        <w:rPr>
          <w:rFonts w:eastAsia="Malgun Gothic"/>
          <w:lang w:val="en-US" w:eastAsia="ko-KR"/>
        </w:rPr>
      </w:pPr>
      <w:r>
        <w:rPr>
          <w:rFonts w:eastAsia="Malgun Gothic"/>
          <w:lang w:val="en-US" w:eastAsia="ko-KR"/>
        </w:rPr>
        <w:t>In RAN2#10</w:t>
      </w:r>
      <w:r w:rsidR="00255191">
        <w:rPr>
          <w:rFonts w:eastAsia="Malgun Gothic"/>
          <w:lang w:val="en-US" w:eastAsia="ko-KR"/>
        </w:rPr>
        <w:t>7Bis</w:t>
      </w:r>
      <w:r w:rsidR="00D97955">
        <w:rPr>
          <w:rFonts w:eastAsia="Malgun Gothic"/>
          <w:lang w:val="en-US" w:eastAsia="ko-KR"/>
        </w:rPr>
        <w:t xml:space="preserve"> meeting</w:t>
      </w:r>
      <w:r>
        <w:rPr>
          <w:rFonts w:eastAsia="Malgun Gothic"/>
          <w:lang w:val="en-US" w:eastAsia="ko-KR"/>
        </w:rPr>
        <w:t xml:space="preserve">, </w:t>
      </w:r>
      <w:r w:rsidR="009D239C">
        <w:rPr>
          <w:rFonts w:eastAsia="Malgun Gothic"/>
          <w:lang w:val="en-US" w:eastAsia="ko-KR"/>
        </w:rPr>
        <w:t xml:space="preserve">the following agreement is made for </w:t>
      </w:r>
      <w:r w:rsidR="00D97955">
        <w:rPr>
          <w:rFonts w:eastAsia="Malgun Gothic"/>
          <w:lang w:val="en-US" w:eastAsia="ko-KR"/>
        </w:rPr>
        <w:t>NR SL LCP</w:t>
      </w:r>
      <w:r>
        <w:rPr>
          <w:rFonts w:eastAsia="Malgun Gothic"/>
          <w:lang w:val="en-US" w:eastAsia="ko-KR"/>
        </w:rPr>
        <w:t>.</w:t>
      </w:r>
    </w:p>
    <w:p w14:paraId="500B24E8" w14:textId="77777777" w:rsidR="00255191" w:rsidRPr="003B6059" w:rsidRDefault="00255191" w:rsidP="0025519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3B6059">
        <w:rPr>
          <w:rFonts w:eastAsia="MS Mincho"/>
          <w:szCs w:val="24"/>
          <w:lang w:eastAsia="en-GB"/>
        </w:rPr>
        <w:t xml:space="preserve">Agreements on LCP: </w:t>
      </w:r>
    </w:p>
    <w:p w14:paraId="5693BA83" w14:textId="77777777" w:rsidR="00255191" w:rsidRPr="00255191" w:rsidRDefault="00255191" w:rsidP="0025519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3B6059">
        <w:rPr>
          <w:rFonts w:eastAsia="MS Mincho"/>
          <w:szCs w:val="24"/>
          <w:lang w:eastAsia="en-GB"/>
        </w:rPr>
        <w:t xml:space="preserve">1: </w:t>
      </w:r>
      <w:r w:rsidRPr="003B6059">
        <w:rPr>
          <w:rFonts w:eastAsia="MS Mincho"/>
          <w:szCs w:val="24"/>
          <w:lang w:eastAsia="en-GB"/>
        </w:rPr>
        <w:tab/>
      </w:r>
      <w:r w:rsidRPr="00255191">
        <w:rPr>
          <w:rFonts w:eastAsia="MS Mincho"/>
          <w:noProof/>
          <w:szCs w:val="24"/>
          <w:lang w:eastAsia="en-GB"/>
        </w:rPr>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7C671272" w14:textId="77777777" w:rsidR="00255191" w:rsidRPr="00255191" w:rsidRDefault="00255191" w:rsidP="0025519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255191">
        <w:rPr>
          <w:rFonts w:eastAsia="MS Mincho"/>
          <w:noProof/>
          <w:szCs w:val="24"/>
          <w:lang w:eastAsia="en-GB"/>
        </w:rPr>
        <w:t>2:</w:t>
      </w:r>
      <w:r w:rsidRPr="00255191">
        <w:rPr>
          <w:rFonts w:eastAsia="MS Mincho"/>
          <w:noProof/>
          <w:szCs w:val="24"/>
          <w:lang w:eastAsia="en-GB"/>
        </w:rPr>
        <w:tab/>
        <w:t>LCP will take HARQ A/N enabled/disabled into account, e.g. packet with HARQ enabled will be multiplexed only with packets with HARQ enabled.</w:t>
      </w:r>
    </w:p>
    <w:p w14:paraId="193B9DF8" w14:textId="77777777" w:rsidR="00255191" w:rsidRPr="003B6059" w:rsidRDefault="00255191" w:rsidP="0025519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55191">
        <w:rPr>
          <w:rFonts w:eastAsia="MS Mincho"/>
          <w:noProof/>
          <w:szCs w:val="24"/>
          <w:lang w:eastAsia="en-GB"/>
        </w:rPr>
        <w:t>3:</w:t>
      </w:r>
      <w:r w:rsidRPr="00255191">
        <w:rPr>
          <w:rFonts w:eastAsia="MS Mincho"/>
          <w:noProof/>
          <w:szCs w:val="24"/>
          <w:lang w:eastAsia="en-GB"/>
        </w:rPr>
        <w:tab/>
        <w:t>For Sidelink unicast, data of different destinations is not multiplexed into the same MAC PDU.</w:t>
      </w:r>
    </w:p>
    <w:p w14:paraId="67D3F370" w14:textId="77777777" w:rsidR="00255191" w:rsidRDefault="00255191" w:rsidP="00D53224">
      <w:pPr>
        <w:rPr>
          <w:rFonts w:eastAsia="Malgun Gothic"/>
          <w:lang w:eastAsia="ko-KR"/>
        </w:rPr>
      </w:pPr>
    </w:p>
    <w:p w14:paraId="67A24BFE" w14:textId="3BDA1D65" w:rsidR="00255191" w:rsidRDefault="00255191" w:rsidP="00D53224">
      <w:pPr>
        <w:rPr>
          <w:rFonts w:eastAsia="Malgun Gothic"/>
          <w:lang w:eastAsia="ko-KR"/>
        </w:rPr>
      </w:pPr>
      <w:r>
        <w:rPr>
          <w:rFonts w:eastAsia="Malgun Gothic"/>
          <w:lang w:eastAsia="ko-KR"/>
        </w:rPr>
        <w:t>Besides, there is some discussion on whether to consider MCR requirement as a SL LCP restriction</w:t>
      </w:r>
    </w:p>
    <w:tbl>
      <w:tblPr>
        <w:tblStyle w:val="TableGrid"/>
        <w:tblW w:w="0" w:type="auto"/>
        <w:tblInd w:w="-5" w:type="dxa"/>
        <w:tblLook w:val="04A0" w:firstRow="1" w:lastRow="0" w:firstColumn="1" w:lastColumn="0" w:noHBand="0" w:noVBand="1"/>
      </w:tblPr>
      <w:tblGrid>
        <w:gridCol w:w="9355"/>
      </w:tblGrid>
      <w:tr w:rsidR="00255191" w14:paraId="3C607F12" w14:textId="77777777" w:rsidTr="00255191">
        <w:tc>
          <w:tcPr>
            <w:tcW w:w="9355" w:type="dxa"/>
          </w:tcPr>
          <w:p w14:paraId="5CF7A03E" w14:textId="77777777" w:rsidR="00255191" w:rsidRPr="00255191" w:rsidRDefault="00A9081B" w:rsidP="00255191">
            <w:pPr>
              <w:overflowPunct/>
              <w:autoSpaceDE/>
              <w:autoSpaceDN/>
              <w:adjustRightInd/>
              <w:spacing w:before="60" w:after="0"/>
              <w:ind w:left="1259" w:hanging="1259"/>
              <w:jc w:val="left"/>
              <w:textAlignment w:val="auto"/>
              <w:rPr>
                <w:rFonts w:eastAsia="MS Mincho"/>
                <w:noProof/>
                <w:color w:val="0000FF"/>
                <w:szCs w:val="24"/>
                <w:u w:val="single"/>
                <w:lang w:eastAsia="en-GB"/>
              </w:rPr>
            </w:pPr>
            <w:hyperlink r:id="rId8" w:tooltip="D:Documents3GPPtsg_ranWG2RAN2DocsR2-1912688.zip" w:history="1">
              <w:r w:rsidR="00255191" w:rsidRPr="00255191">
                <w:rPr>
                  <w:rFonts w:eastAsia="MS Mincho"/>
                  <w:noProof/>
                  <w:color w:val="0000FF"/>
                  <w:szCs w:val="24"/>
                  <w:u w:val="single"/>
                  <w:lang w:eastAsia="en-GB"/>
                </w:rPr>
                <w:t>R2-1912688</w:t>
              </w:r>
            </w:hyperlink>
            <w:r w:rsidR="00255191" w:rsidRPr="00255191">
              <w:rPr>
                <w:rFonts w:eastAsia="MS Mincho"/>
                <w:noProof/>
                <w:szCs w:val="24"/>
                <w:lang w:eastAsia="en-GB"/>
              </w:rPr>
              <w:tab/>
              <w:t>SL LCP procedure considering the MCR requirements</w:t>
            </w:r>
            <w:r w:rsidR="00255191" w:rsidRPr="00255191">
              <w:rPr>
                <w:rFonts w:eastAsia="MS Mincho"/>
                <w:noProof/>
                <w:szCs w:val="24"/>
                <w:lang w:eastAsia="en-GB"/>
              </w:rPr>
              <w:tab/>
              <w:t>Lenovo, Motorola Mobility</w:t>
            </w:r>
            <w:r w:rsidR="00255191" w:rsidRPr="00255191">
              <w:rPr>
                <w:rFonts w:eastAsia="MS Mincho"/>
                <w:noProof/>
                <w:szCs w:val="24"/>
                <w:lang w:eastAsia="en-GB"/>
              </w:rPr>
              <w:tab/>
              <w:t>discussion</w:t>
            </w:r>
            <w:r w:rsidR="00255191" w:rsidRPr="00255191">
              <w:rPr>
                <w:rFonts w:eastAsia="MS Mincho"/>
                <w:noProof/>
                <w:szCs w:val="24"/>
                <w:lang w:eastAsia="en-GB"/>
              </w:rPr>
              <w:tab/>
              <w:t>Rel-16</w:t>
            </w:r>
            <w:r w:rsidR="00255191" w:rsidRPr="00255191">
              <w:rPr>
                <w:rFonts w:eastAsia="MS Mincho"/>
                <w:noProof/>
                <w:szCs w:val="24"/>
                <w:lang w:eastAsia="en-GB"/>
              </w:rPr>
              <w:tab/>
              <w:t>5G_V2X_NRSL-Core</w:t>
            </w:r>
            <w:r w:rsidR="00255191" w:rsidRPr="00255191">
              <w:rPr>
                <w:rFonts w:eastAsia="MS Mincho"/>
                <w:noProof/>
                <w:szCs w:val="24"/>
                <w:lang w:eastAsia="en-GB"/>
              </w:rPr>
              <w:tab/>
            </w:r>
            <w:hyperlink r:id="rId9" w:tooltip="D:Documents3GPPtsg_ranWG2TSGR2_107DocsR2-1910088.zip" w:history="1">
              <w:r w:rsidR="00255191" w:rsidRPr="00255191">
                <w:rPr>
                  <w:rFonts w:eastAsia="MS Mincho"/>
                  <w:noProof/>
                  <w:color w:val="0000FF"/>
                  <w:szCs w:val="24"/>
                  <w:u w:val="single"/>
                  <w:lang w:eastAsia="en-GB"/>
                </w:rPr>
                <w:t>R2-1910088</w:t>
              </w:r>
            </w:hyperlink>
          </w:p>
          <w:p w14:paraId="22CB4809" w14:textId="77777777" w:rsidR="00255191" w:rsidRPr="00255191" w:rsidRDefault="00255191" w:rsidP="00255191">
            <w:pPr>
              <w:overflowPunct/>
              <w:autoSpaceDE/>
              <w:autoSpaceDN/>
              <w:adjustRightInd/>
              <w:spacing w:before="60" w:after="0"/>
              <w:ind w:left="1259" w:hanging="1259"/>
              <w:jc w:val="left"/>
              <w:textAlignment w:val="auto"/>
              <w:rPr>
                <w:rFonts w:eastAsia="MS Mincho"/>
                <w:noProof/>
                <w:szCs w:val="24"/>
                <w:lang w:eastAsia="en-GB"/>
              </w:rPr>
            </w:pPr>
            <w:r w:rsidRPr="00255191">
              <w:rPr>
                <w:rFonts w:eastAsia="MS Mincho"/>
                <w:noProof/>
                <w:szCs w:val="24"/>
                <w:lang w:eastAsia="en-GB"/>
              </w:rPr>
              <w:tab/>
              <w:t>Proposal 1: RAN2 discuss and choose between the two approaches to select an MCR associated with a MAC TB:</w:t>
            </w:r>
          </w:p>
          <w:p w14:paraId="6B974F1E" w14:textId="77777777" w:rsidR="00255191" w:rsidRPr="00255191" w:rsidRDefault="00255191" w:rsidP="00255191">
            <w:pPr>
              <w:overflowPunct/>
              <w:autoSpaceDE/>
              <w:autoSpaceDN/>
              <w:adjustRightInd/>
              <w:spacing w:before="60" w:after="0"/>
              <w:ind w:left="1259"/>
              <w:jc w:val="left"/>
              <w:textAlignment w:val="auto"/>
              <w:rPr>
                <w:rFonts w:eastAsia="MS Mincho"/>
                <w:noProof/>
                <w:szCs w:val="24"/>
                <w:lang w:eastAsia="en-GB"/>
              </w:rPr>
            </w:pPr>
            <w:r w:rsidRPr="00255191">
              <w:rPr>
                <w:rFonts w:eastAsia="MS Mincho"/>
                <w:noProof/>
                <w:szCs w:val="24"/>
                <w:lang w:eastAsia="en-GB"/>
              </w:rPr>
              <w:t>-</w:t>
            </w:r>
            <w:r w:rsidRPr="00255191">
              <w:rPr>
                <w:rFonts w:eastAsia="MS Mincho"/>
                <w:noProof/>
                <w:szCs w:val="24"/>
                <w:lang w:eastAsia="en-GB"/>
              </w:rPr>
              <w:tab/>
              <w:t>Option 1: a TB contains data of only the SL LCH(s) having the same/range of MCR (10)</w:t>
            </w:r>
          </w:p>
          <w:p w14:paraId="26C3278A" w14:textId="77777777" w:rsidR="00255191" w:rsidRPr="00255191" w:rsidRDefault="00255191" w:rsidP="00255191">
            <w:pPr>
              <w:overflowPunct/>
              <w:autoSpaceDE/>
              <w:autoSpaceDN/>
              <w:adjustRightInd/>
              <w:spacing w:before="60" w:after="0"/>
              <w:ind w:left="1259"/>
              <w:jc w:val="left"/>
              <w:textAlignment w:val="auto"/>
              <w:rPr>
                <w:rFonts w:eastAsia="MS Mincho"/>
                <w:noProof/>
                <w:szCs w:val="24"/>
                <w:lang w:eastAsia="en-GB"/>
              </w:rPr>
            </w:pPr>
            <w:r w:rsidRPr="00255191">
              <w:rPr>
                <w:rFonts w:eastAsia="MS Mincho"/>
                <w:noProof/>
                <w:szCs w:val="24"/>
                <w:lang w:eastAsia="en-GB"/>
              </w:rPr>
              <w:t>-</w:t>
            </w:r>
            <w:r w:rsidRPr="00255191">
              <w:rPr>
                <w:rFonts w:eastAsia="MS Mincho"/>
                <w:noProof/>
                <w:szCs w:val="24"/>
                <w:lang w:eastAsia="en-GB"/>
              </w:rPr>
              <w:tab/>
              <w:t>Option 2: a TB generation is done irrespective of the MCR and in accordance to the normal LCP procedure &amp; MCR is selected afterwards as (e.g.) the highest among the constituents (10)</w:t>
            </w:r>
          </w:p>
          <w:p w14:paraId="27D09381" w14:textId="77777777" w:rsidR="00255191" w:rsidRPr="00255191" w:rsidRDefault="00255191" w:rsidP="00255191">
            <w:pPr>
              <w:overflowPunct/>
              <w:autoSpaceDE/>
              <w:autoSpaceDN/>
              <w:adjustRightInd/>
              <w:spacing w:before="60" w:after="0"/>
              <w:ind w:left="1259"/>
              <w:jc w:val="left"/>
              <w:textAlignment w:val="auto"/>
              <w:rPr>
                <w:rFonts w:eastAsia="MS Mincho"/>
                <w:noProof/>
                <w:szCs w:val="24"/>
                <w:lang w:eastAsia="en-GB"/>
              </w:rPr>
            </w:pPr>
            <w:r w:rsidRPr="00255191">
              <w:rPr>
                <w:rFonts w:eastAsia="MS Mincho"/>
                <w:noProof/>
                <w:szCs w:val="24"/>
                <w:lang w:eastAsia="en-GB"/>
              </w:rPr>
              <w:t xml:space="preserve">- </w:t>
            </w:r>
            <w:r w:rsidRPr="00255191">
              <w:rPr>
                <w:rFonts w:eastAsia="MS Mincho"/>
                <w:noProof/>
                <w:szCs w:val="24"/>
                <w:lang w:eastAsia="en-GB"/>
              </w:rPr>
              <w:tab/>
              <w:t>Option3: Leave it to RAN1 (3)</w:t>
            </w:r>
          </w:p>
          <w:p w14:paraId="07B78273" w14:textId="77777777" w:rsidR="00255191" w:rsidRPr="00255191" w:rsidRDefault="00255191" w:rsidP="00255191">
            <w:pPr>
              <w:overflowPunct/>
              <w:autoSpaceDE/>
              <w:autoSpaceDN/>
              <w:adjustRightInd/>
              <w:spacing w:before="60" w:after="0"/>
              <w:ind w:left="1259"/>
              <w:jc w:val="left"/>
              <w:textAlignment w:val="auto"/>
              <w:rPr>
                <w:rFonts w:eastAsia="MS Mincho"/>
                <w:noProof/>
                <w:szCs w:val="24"/>
                <w:lang w:eastAsia="en-GB"/>
              </w:rPr>
            </w:pPr>
          </w:p>
          <w:p w14:paraId="26142D4D" w14:textId="77777777" w:rsidR="00255191" w:rsidRPr="00255191" w:rsidRDefault="00255191" w:rsidP="00255191">
            <w:pPr>
              <w:overflowPunct/>
              <w:autoSpaceDE/>
              <w:autoSpaceDN/>
              <w:adjustRightInd/>
              <w:spacing w:before="60" w:after="0"/>
              <w:ind w:left="1259"/>
              <w:jc w:val="left"/>
              <w:textAlignment w:val="auto"/>
              <w:rPr>
                <w:rFonts w:eastAsia="MS Mincho"/>
                <w:noProof/>
                <w:szCs w:val="24"/>
                <w:lang w:eastAsia="en-GB"/>
              </w:rPr>
            </w:pPr>
            <w:r w:rsidRPr="00255191">
              <w:rPr>
                <w:rFonts w:eastAsia="MS Mincho"/>
                <w:noProof/>
                <w:szCs w:val="24"/>
                <w:lang w:eastAsia="en-GB"/>
              </w:rPr>
              <w:t>[OPPO]: Support option 2 [LG]: If we have multiple single value, how to handle? [Xiaomi]: Support option 1 [Intel]: Isn’t option2 not aligned with previous RAN2 agreement, i.e. LCP will consider MCR. [Huawei, OPPO]: We didn’t make any agreement last meeting. For option1, granuality is [m] and with that granulaity, does it really make a sense? [Interdigital]: Option2 doesn’t sound natural considering Rx UEs should take MCR into account. [Apple]: Prefer option1. [Chair]: 10 companies support option1 while 10 companies support option2 (No consensus)</w:t>
            </w:r>
          </w:p>
          <w:p w14:paraId="6F1AAD4D" w14:textId="77777777" w:rsidR="00255191" w:rsidRPr="00255191" w:rsidRDefault="00255191" w:rsidP="00255191">
            <w:pPr>
              <w:numPr>
                <w:ilvl w:val="0"/>
                <w:numId w:val="12"/>
              </w:numPr>
              <w:overflowPunct/>
              <w:autoSpaceDE/>
              <w:autoSpaceDN/>
              <w:adjustRightInd/>
              <w:spacing w:before="60" w:after="0" w:line="259" w:lineRule="auto"/>
              <w:jc w:val="left"/>
              <w:textAlignment w:val="auto"/>
              <w:rPr>
                <w:rFonts w:eastAsia="MS Mincho"/>
                <w:noProof/>
                <w:szCs w:val="24"/>
                <w:lang w:eastAsia="en-GB"/>
              </w:rPr>
            </w:pPr>
            <w:r w:rsidRPr="00255191">
              <w:rPr>
                <w:rFonts w:eastAsia="MS Mincho"/>
                <w:noProof/>
                <w:szCs w:val="24"/>
                <w:lang w:eastAsia="en-GB"/>
              </w:rPr>
              <w:t xml:space="preserve"> Noted.</w:t>
            </w:r>
          </w:p>
          <w:p w14:paraId="2E4F89A6" w14:textId="77777777" w:rsidR="00255191" w:rsidRDefault="00255191" w:rsidP="00D53224">
            <w:pPr>
              <w:rPr>
                <w:rFonts w:eastAsia="Malgun Gothic"/>
                <w:lang w:eastAsia="ko-KR"/>
              </w:rPr>
            </w:pPr>
          </w:p>
        </w:tc>
      </w:tr>
    </w:tbl>
    <w:p w14:paraId="44CD37E6" w14:textId="77777777" w:rsidR="00FF768A" w:rsidRDefault="00FF768A" w:rsidP="00D53224">
      <w:pPr>
        <w:rPr>
          <w:rFonts w:eastAsia="Malgun Gothic"/>
          <w:lang w:eastAsia="ko-KR"/>
        </w:rPr>
      </w:pPr>
    </w:p>
    <w:p w14:paraId="78112232" w14:textId="710CB649" w:rsidR="00CC4432" w:rsidRDefault="009D239C" w:rsidP="00D53224">
      <w:pPr>
        <w:rPr>
          <w:rFonts w:eastAsia="Malgun Gothic"/>
          <w:lang w:val="en-US" w:eastAsia="ko-KR"/>
        </w:rPr>
      </w:pPr>
      <w:r>
        <w:rPr>
          <w:rFonts w:eastAsia="Malgun Gothic"/>
          <w:lang w:val="en-US" w:eastAsia="ko-KR"/>
        </w:rPr>
        <w:t xml:space="preserve">In this paper, we discuss the </w:t>
      </w:r>
      <w:r w:rsidR="006E5197">
        <w:rPr>
          <w:rFonts w:eastAsia="Malgun Gothic"/>
          <w:lang w:val="en-US" w:eastAsia="ko-KR"/>
        </w:rPr>
        <w:t>remaining</w:t>
      </w:r>
      <w:r w:rsidR="00655072">
        <w:rPr>
          <w:rFonts w:eastAsia="Malgun Gothic"/>
          <w:lang w:val="en-US" w:eastAsia="ko-KR"/>
        </w:rPr>
        <w:t xml:space="preserve"> issues </w:t>
      </w:r>
      <w:r w:rsidR="00AC4020">
        <w:rPr>
          <w:rFonts w:eastAsia="Malgun Gothic"/>
          <w:lang w:val="en-US" w:eastAsia="ko-KR"/>
        </w:rPr>
        <w:t>of</w:t>
      </w:r>
      <w:r w:rsidR="00655072">
        <w:rPr>
          <w:rFonts w:eastAsia="Malgun Gothic"/>
          <w:lang w:val="en-US" w:eastAsia="ko-KR"/>
        </w:rPr>
        <w:t xml:space="preserve"> SL LCP. </w:t>
      </w:r>
    </w:p>
    <w:p w14:paraId="4459CE07" w14:textId="77777777" w:rsidR="00CC4432" w:rsidRPr="00370D24" w:rsidRDefault="00CC4432" w:rsidP="00D53224">
      <w:pPr>
        <w:rPr>
          <w:rFonts w:eastAsia="Malgun Gothic"/>
          <w:lang w:val="en-US" w:eastAsia="ko-KR"/>
        </w:rPr>
      </w:pPr>
    </w:p>
    <w:p w14:paraId="625A5458" w14:textId="228C6166" w:rsidR="00861035" w:rsidRDefault="00861035" w:rsidP="00314EBF">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 </w:t>
      </w:r>
      <w:r w:rsidRPr="00861035">
        <w:rPr>
          <w:rFonts w:ascii="Arial" w:eastAsia="Malgun Gothic" w:hAnsi="Arial" w:cs="Times New Roman"/>
          <w:color w:val="auto"/>
          <w:sz w:val="36"/>
          <w:szCs w:val="20"/>
          <w:lang w:val="en-US" w:eastAsia="ko-KR"/>
        </w:rPr>
        <w:t>Discussion</w:t>
      </w:r>
    </w:p>
    <w:p w14:paraId="29A7B8FF" w14:textId="77777777" w:rsidR="009E08F6" w:rsidRDefault="009E08F6" w:rsidP="00937FDA">
      <w:pPr>
        <w:pStyle w:val="CRCoverPage"/>
        <w:spacing w:before="120"/>
        <w:jc w:val="both"/>
        <w:rPr>
          <w:rFonts w:eastAsia="Malgun Gothic"/>
          <w:b/>
          <w:lang w:val="en-US" w:eastAsia="ko-KR"/>
        </w:rPr>
      </w:pPr>
    </w:p>
    <w:p w14:paraId="6B8AB939" w14:textId="00CACFE8" w:rsidR="002936C9" w:rsidRDefault="002936C9" w:rsidP="00314EBF">
      <w:pPr>
        <w:pStyle w:val="Heading2"/>
        <w:numPr>
          <w:ilvl w:val="1"/>
          <w:numId w:val="3"/>
        </w:numPr>
        <w:ind w:left="0" w:firstLine="0"/>
        <w:rPr>
          <w:rFonts w:eastAsia="Malgun Gothic"/>
          <w:lang w:val="en-US" w:eastAsia="ko-KR"/>
        </w:rPr>
      </w:pPr>
      <w:r>
        <w:rPr>
          <w:rFonts w:eastAsia="Malgun Gothic"/>
          <w:lang w:val="en-US" w:eastAsia="ko-KR"/>
        </w:rPr>
        <w:t xml:space="preserve">Support </w:t>
      </w:r>
      <w:r w:rsidR="00521AA7">
        <w:rPr>
          <w:rFonts w:eastAsia="Malgun Gothic"/>
          <w:lang w:val="en-US" w:eastAsia="ko-KR"/>
        </w:rPr>
        <w:t>of</w:t>
      </w:r>
      <w:r w:rsidRPr="002936C9">
        <w:rPr>
          <w:rFonts w:eastAsia="Malgun Gothic"/>
          <w:lang w:val="en-US" w:eastAsia="ko-KR"/>
        </w:rPr>
        <w:t xml:space="preserve"> starvation avoidance mechanism</w:t>
      </w:r>
    </w:p>
    <w:p w14:paraId="4C21796B" w14:textId="77777777" w:rsidR="002568AB" w:rsidRDefault="002568AB" w:rsidP="00E114CB">
      <w:pPr>
        <w:rPr>
          <w:rFonts w:eastAsia="Malgun Gothic"/>
          <w:lang w:val="en-US" w:eastAsia="ko-KR"/>
        </w:rPr>
      </w:pPr>
    </w:p>
    <w:p w14:paraId="00930105" w14:textId="173241C1" w:rsidR="002568AB" w:rsidRDefault="002568AB" w:rsidP="00E114CB">
      <w:pPr>
        <w:rPr>
          <w:rFonts w:eastAsia="Malgun Gothic"/>
          <w:lang w:val="en-US" w:eastAsia="ko-KR"/>
        </w:rPr>
      </w:pPr>
      <w:r>
        <w:rPr>
          <w:rFonts w:eastAsia="Malgun Gothic"/>
          <w:lang w:val="en-US" w:eastAsia="ko-KR"/>
        </w:rPr>
        <w:t>In LTE V2X, resource allocation in SL LCP can be divided into t</w:t>
      </w:r>
      <w:r w:rsidR="00CA06FC">
        <w:rPr>
          <w:rFonts w:eastAsia="Malgun Gothic"/>
          <w:lang w:val="en-US" w:eastAsia="ko-KR"/>
        </w:rPr>
        <w:t>hree</w:t>
      </w:r>
      <w:r>
        <w:rPr>
          <w:rFonts w:eastAsia="Malgun Gothic"/>
          <w:lang w:val="en-US" w:eastAsia="ko-KR"/>
        </w:rPr>
        <w:t xml:space="preserve"> parts:</w:t>
      </w:r>
    </w:p>
    <w:p w14:paraId="7E114CEC" w14:textId="1AD104C2" w:rsidR="00CA06FC" w:rsidRDefault="00CA06FC" w:rsidP="00314EBF">
      <w:pPr>
        <w:pStyle w:val="ListParagraph"/>
        <w:numPr>
          <w:ilvl w:val="0"/>
          <w:numId w:val="7"/>
        </w:numPr>
        <w:rPr>
          <w:rFonts w:ascii="Arial" w:eastAsia="Malgun Gothic" w:hAnsi="Arial" w:cs="Arial"/>
          <w:lang w:val="en-US" w:eastAsia="ko-KR"/>
        </w:rPr>
      </w:pPr>
      <w:r>
        <w:rPr>
          <w:rFonts w:ascii="Arial" w:eastAsia="Malgun Gothic" w:hAnsi="Arial" w:cs="Arial"/>
          <w:lang w:val="en-US" w:eastAsia="ko-KR"/>
        </w:rPr>
        <w:t xml:space="preserve">STEP 1: </w:t>
      </w:r>
      <w:r w:rsidR="00255191">
        <w:rPr>
          <w:rFonts w:ascii="Arial" w:eastAsia="Malgun Gothic" w:hAnsi="Arial" w:cs="Arial"/>
          <w:lang w:val="en-US" w:eastAsia="ko-KR"/>
        </w:rPr>
        <w:t>S</w:t>
      </w:r>
      <w:r>
        <w:rPr>
          <w:rFonts w:ascii="Arial" w:eastAsia="Malgun Gothic" w:hAnsi="Arial" w:cs="Arial"/>
          <w:lang w:val="en-US" w:eastAsia="ko-KR"/>
        </w:rPr>
        <w:t>elect SL LCH satisfying SL LCP restriction</w:t>
      </w:r>
    </w:p>
    <w:p w14:paraId="69CAE63E" w14:textId="6C954D9D" w:rsidR="002568AB" w:rsidRPr="0075758C" w:rsidRDefault="00CA06FC" w:rsidP="00314EBF">
      <w:pPr>
        <w:pStyle w:val="ListParagraph"/>
        <w:numPr>
          <w:ilvl w:val="0"/>
          <w:numId w:val="7"/>
        </w:numPr>
        <w:rPr>
          <w:rFonts w:ascii="Arial" w:eastAsia="Malgun Gothic" w:hAnsi="Arial" w:cs="Arial"/>
          <w:lang w:val="en-US" w:eastAsia="ko-KR"/>
        </w:rPr>
      </w:pPr>
      <w:r>
        <w:rPr>
          <w:rFonts w:ascii="Arial" w:eastAsia="Malgun Gothic" w:hAnsi="Arial" w:cs="Arial"/>
          <w:lang w:val="en-US" w:eastAsia="ko-KR"/>
        </w:rPr>
        <w:t>STEP 2</w:t>
      </w:r>
      <w:r w:rsidR="003852A7" w:rsidRPr="0075758C">
        <w:rPr>
          <w:rFonts w:ascii="Arial" w:eastAsia="Malgun Gothic" w:hAnsi="Arial" w:cs="Arial"/>
          <w:lang w:val="en-US" w:eastAsia="ko-KR"/>
        </w:rPr>
        <w:t>:</w:t>
      </w:r>
      <w:r w:rsidR="002568AB" w:rsidRPr="0075758C">
        <w:rPr>
          <w:rFonts w:ascii="Arial" w:eastAsia="Malgun Gothic" w:hAnsi="Arial" w:cs="Arial"/>
          <w:lang w:val="en-US" w:eastAsia="ko-KR"/>
        </w:rPr>
        <w:t xml:space="preserve"> </w:t>
      </w:r>
      <w:r w:rsidR="00255191">
        <w:rPr>
          <w:rFonts w:ascii="Arial" w:eastAsia="Malgun Gothic" w:hAnsi="Arial" w:cs="Arial"/>
          <w:lang w:val="en-US" w:eastAsia="ko-KR"/>
        </w:rPr>
        <w:t>S</w:t>
      </w:r>
      <w:r w:rsidR="002568AB" w:rsidRPr="0075758C">
        <w:rPr>
          <w:rFonts w:ascii="Arial" w:eastAsia="Malgun Gothic" w:hAnsi="Arial" w:cs="Arial"/>
          <w:lang w:val="en-US" w:eastAsia="ko-KR"/>
        </w:rPr>
        <w:t>elect the destination UE</w:t>
      </w:r>
      <w:r w:rsidR="00255191">
        <w:rPr>
          <w:rFonts w:ascii="Arial" w:eastAsia="Malgun Gothic" w:hAnsi="Arial" w:cs="Arial"/>
          <w:lang w:val="en-US" w:eastAsia="ko-KR"/>
        </w:rPr>
        <w:t xml:space="preserve"> with the highest priority SL LCH </w:t>
      </w:r>
      <w:r w:rsidR="009430A0">
        <w:rPr>
          <w:rFonts w:ascii="Arial" w:eastAsia="Malgun Gothic" w:hAnsi="Arial" w:cs="Arial"/>
          <w:lang w:val="en-US" w:eastAsia="ko-KR"/>
        </w:rPr>
        <w:t>which has</w:t>
      </w:r>
      <w:r w:rsidR="00255191">
        <w:rPr>
          <w:rFonts w:ascii="Arial" w:eastAsia="Malgun Gothic" w:hAnsi="Arial" w:cs="Arial"/>
          <w:lang w:val="en-US" w:eastAsia="ko-KR"/>
        </w:rPr>
        <w:t xml:space="preserve"> data available for transmission</w:t>
      </w:r>
      <w:r w:rsidR="009430A0">
        <w:rPr>
          <w:rFonts w:ascii="Arial" w:eastAsia="Malgun Gothic" w:hAnsi="Arial" w:cs="Arial"/>
          <w:lang w:val="en-US" w:eastAsia="ko-KR"/>
        </w:rPr>
        <w:t xml:space="preserve"> and satisfies SL LCP restriction</w:t>
      </w:r>
    </w:p>
    <w:p w14:paraId="62511D4F" w14:textId="4361EFA2" w:rsidR="002568AB" w:rsidRPr="0075758C" w:rsidRDefault="00CA06FC" w:rsidP="00314EBF">
      <w:pPr>
        <w:pStyle w:val="ListParagraph"/>
        <w:numPr>
          <w:ilvl w:val="0"/>
          <w:numId w:val="7"/>
        </w:numPr>
        <w:rPr>
          <w:rFonts w:ascii="Arial" w:eastAsia="Malgun Gothic" w:hAnsi="Arial" w:cs="Arial"/>
          <w:lang w:val="en-US" w:eastAsia="ko-KR"/>
        </w:rPr>
      </w:pPr>
      <w:r>
        <w:rPr>
          <w:rFonts w:ascii="Arial" w:eastAsia="Malgun Gothic" w:hAnsi="Arial" w:cs="Arial"/>
          <w:lang w:val="en-US" w:eastAsia="ko-KR"/>
        </w:rPr>
        <w:t>STEP 3</w:t>
      </w:r>
      <w:r w:rsidR="003852A7" w:rsidRPr="0075758C">
        <w:rPr>
          <w:rFonts w:ascii="Arial" w:eastAsia="Malgun Gothic" w:hAnsi="Arial" w:cs="Arial"/>
          <w:lang w:val="en-US" w:eastAsia="ko-KR"/>
        </w:rPr>
        <w:t xml:space="preserve">: </w:t>
      </w:r>
      <w:r w:rsidR="00255191">
        <w:rPr>
          <w:rFonts w:ascii="Arial" w:eastAsia="Malgun Gothic" w:hAnsi="Arial" w:cs="Arial"/>
          <w:lang w:val="en-US" w:eastAsia="ko-KR"/>
        </w:rPr>
        <w:t>A</w:t>
      </w:r>
      <w:r w:rsidR="002568AB" w:rsidRPr="0075758C">
        <w:rPr>
          <w:rFonts w:ascii="Arial" w:eastAsia="Malgun Gothic" w:hAnsi="Arial" w:cs="Arial"/>
          <w:lang w:val="en-US" w:eastAsia="ko-KR"/>
        </w:rPr>
        <w:t>llocate resource for selected SL LCH (i.e., meeting SL LCP restriction) of the selected destination UE</w:t>
      </w:r>
    </w:p>
    <w:p w14:paraId="46BAFFD8" w14:textId="2C02B120" w:rsidR="00255191" w:rsidRDefault="009430A0" w:rsidP="005B14CF">
      <w:pPr>
        <w:rPr>
          <w:rFonts w:eastAsia="Malgun Gothic"/>
          <w:lang w:val="en-US" w:eastAsia="ko-KR"/>
        </w:rPr>
      </w:pPr>
      <w:r>
        <w:rPr>
          <w:rFonts w:eastAsia="Malgun Gothic"/>
          <w:lang w:val="en-US" w:eastAsia="ko-KR"/>
        </w:rPr>
        <w:t xml:space="preserve">Based on RAN2#106 agreement, </w:t>
      </w:r>
      <w:r w:rsidRPr="009430A0">
        <w:rPr>
          <w:rFonts w:eastAsia="Malgun Gothic"/>
          <w:lang w:val="en-US" w:eastAsia="ko-KR"/>
        </w:rPr>
        <w:t>Uu like starvation avoidance mechanism</w:t>
      </w:r>
      <w:r>
        <w:rPr>
          <w:rFonts w:eastAsia="Malgun Gothic"/>
          <w:lang w:val="en-US" w:eastAsia="ko-KR"/>
        </w:rPr>
        <w:t xml:space="preserve"> (i.e. legacy token bucket method) would be applied to STEP 3 to avoid resource starvation among SL LCHs of the selected destination UE. </w:t>
      </w:r>
    </w:p>
    <w:p w14:paraId="7E51DD68" w14:textId="77777777" w:rsidR="009430A0" w:rsidRDefault="009430A0" w:rsidP="005B14CF">
      <w:pPr>
        <w:rPr>
          <w:rFonts w:eastAsia="Malgun Gothic"/>
          <w:lang w:val="en-US" w:eastAsia="ko-KR"/>
        </w:rPr>
      </w:pPr>
    </w:p>
    <w:p w14:paraId="1888222D" w14:textId="5FCE09A2" w:rsidR="00F275DB" w:rsidRDefault="009430A0" w:rsidP="005B14CF">
      <w:pPr>
        <w:rPr>
          <w:rFonts w:eastAsia="Malgun Gothic"/>
          <w:lang w:val="en-US" w:eastAsia="ko-KR"/>
        </w:rPr>
      </w:pPr>
      <w:r>
        <w:rPr>
          <w:rFonts w:eastAsia="Malgun Gothic"/>
          <w:lang w:val="en-US" w:eastAsia="ko-KR"/>
        </w:rPr>
        <w:t xml:space="preserve">However, resource starvation cannot be completely avoided if we apply legacy method to select destination UE. To be specific, if we reuse </w:t>
      </w:r>
      <w:r w:rsidR="00F275DB">
        <w:rPr>
          <w:rFonts w:eastAsia="Malgun Gothic"/>
          <w:lang w:val="en-US" w:eastAsia="ko-KR"/>
        </w:rPr>
        <w:t xml:space="preserve">LTE V2X design </w:t>
      </w:r>
      <w:r>
        <w:rPr>
          <w:rFonts w:eastAsia="Malgun Gothic"/>
          <w:lang w:val="en-US" w:eastAsia="ko-KR"/>
        </w:rPr>
        <w:t>to select destination UE</w:t>
      </w:r>
      <w:r w:rsidR="005445EF">
        <w:rPr>
          <w:rFonts w:eastAsia="Malgun Gothic"/>
          <w:lang w:val="en-US" w:eastAsia="ko-KR"/>
        </w:rPr>
        <w:t xml:space="preserve">, </w:t>
      </w:r>
      <w:r w:rsidR="005445EF" w:rsidRPr="005445EF">
        <w:rPr>
          <w:rFonts w:eastAsia="Malgun Gothic"/>
          <w:lang w:val="en-US" w:eastAsia="ko-KR"/>
        </w:rPr>
        <w:t>a destination UE with a highest-priority SL LCH can always occupy the whole coming MAC PDU even if pretty much SL data of this high-priority SL LCH is already included in previous MAC PDUs.</w:t>
      </w:r>
    </w:p>
    <w:p w14:paraId="209C3081" w14:textId="77777777" w:rsidR="00253A39" w:rsidRDefault="00253A39" w:rsidP="005B14CF">
      <w:pPr>
        <w:rPr>
          <w:rFonts w:eastAsia="Malgun Gothic"/>
          <w:lang w:val="en-US" w:eastAsia="ko-KR"/>
        </w:rPr>
      </w:pPr>
    </w:p>
    <w:p w14:paraId="14D554E6" w14:textId="06A7B142" w:rsidR="00A14962" w:rsidRPr="00C04A6B" w:rsidRDefault="00253A39" w:rsidP="00253A39">
      <w:pPr>
        <w:rPr>
          <w:rFonts w:eastAsia="Malgun Gothic"/>
          <w:lang w:val="en-US" w:eastAsia="ko-KR"/>
        </w:rPr>
      </w:pPr>
      <w:r>
        <w:rPr>
          <w:rFonts w:eastAsia="Malgun Gothic"/>
          <w:lang w:val="en-US" w:eastAsia="ko-KR"/>
        </w:rPr>
        <w:t xml:space="preserve">To solve this issue, we can simply modify the destination selection rule by </w:t>
      </w:r>
      <w:r w:rsidR="00A46083">
        <w:rPr>
          <w:rFonts w:eastAsia="Malgun Gothic"/>
          <w:lang w:val="en-US" w:eastAsia="ko-KR"/>
        </w:rPr>
        <w:t>prioritizing</w:t>
      </w:r>
      <w:r>
        <w:rPr>
          <w:rFonts w:eastAsia="Malgun Gothic"/>
          <w:lang w:val="en-US" w:eastAsia="ko-KR"/>
        </w:rPr>
        <w:t xml:space="preserve"> SL LCH </w:t>
      </w:r>
      <w:r w:rsidRPr="00A14962">
        <w:rPr>
          <w:rFonts w:eastAsia="Malgun Gothic"/>
          <w:color w:val="FF0000"/>
          <w:u w:val="single"/>
          <w:lang w:val="en-US" w:eastAsia="ko-KR"/>
        </w:rPr>
        <w:t>with Bj&gt;0</w:t>
      </w:r>
      <w:r>
        <w:rPr>
          <w:rFonts w:eastAsia="Malgun Gothic"/>
          <w:lang w:val="en-US" w:eastAsia="ko-KR"/>
        </w:rPr>
        <w:t xml:space="preserve">. As we already know in NR Uu, </w:t>
      </w:r>
      <w:r w:rsidRPr="00192767">
        <w:rPr>
          <w:rFonts w:eastAsia="Malgun Gothic"/>
          <w:lang w:val="en-US" w:eastAsia="ko-KR"/>
        </w:rPr>
        <w:t>Bj is maintained by PBR</w:t>
      </w:r>
      <w:r w:rsidR="003C7DDC" w:rsidRPr="00192767">
        <w:rPr>
          <w:rFonts w:eastAsia="Malgun Gothic"/>
          <w:lang w:val="en-US" w:eastAsia="ko-KR"/>
        </w:rPr>
        <w:t xml:space="preserve"> </w:t>
      </w:r>
      <w:r w:rsidRPr="00192767">
        <w:rPr>
          <w:rFonts w:eastAsia="Malgun Gothic"/>
          <w:lang w:val="en-US" w:eastAsia="ko-KR"/>
        </w:rPr>
        <w:t>(</w:t>
      </w:r>
      <w:r w:rsidR="004F0FF6">
        <w:rPr>
          <w:rFonts w:eastAsia="Malgun Gothic"/>
          <w:lang w:val="en-US" w:eastAsia="ko-KR"/>
        </w:rPr>
        <w:t>preferred bit rate</w:t>
      </w:r>
      <w:r w:rsidRPr="00192767">
        <w:rPr>
          <w:rFonts w:eastAsia="Malgun Gothic"/>
          <w:lang w:val="en-US" w:eastAsia="ko-KR"/>
        </w:rPr>
        <w:t>)</w:t>
      </w:r>
      <w:r w:rsidR="003C7DDC" w:rsidRPr="00192767">
        <w:rPr>
          <w:rFonts w:eastAsia="Malgun Gothic"/>
          <w:lang w:val="en-US" w:eastAsia="ko-KR"/>
        </w:rPr>
        <w:t xml:space="preserve"> and the elapsed time since the last Bj update, in </w:t>
      </w:r>
      <w:r w:rsidRPr="00192767">
        <w:rPr>
          <w:rFonts w:eastAsia="Malgun Gothic"/>
          <w:lang w:val="en-US" w:eastAsia="ko-KR"/>
        </w:rPr>
        <w:t xml:space="preserve">which </w:t>
      </w:r>
      <w:r w:rsidR="003C7DDC" w:rsidRPr="00192767">
        <w:rPr>
          <w:rFonts w:eastAsia="Malgun Gothic"/>
          <w:lang w:val="en-US" w:eastAsia="ko-KR"/>
        </w:rPr>
        <w:t xml:space="preserve">the PBR </w:t>
      </w:r>
      <w:r w:rsidRPr="00192767">
        <w:rPr>
          <w:rFonts w:eastAsia="Malgun Gothic"/>
          <w:lang w:val="en-US" w:eastAsia="ko-KR"/>
        </w:rPr>
        <w:t>should b</w:t>
      </w:r>
      <w:r w:rsidR="003C7DDC" w:rsidRPr="00192767">
        <w:rPr>
          <w:rFonts w:eastAsia="Malgun Gothic"/>
          <w:lang w:val="en-US" w:eastAsia="ko-KR"/>
        </w:rPr>
        <w:t>e set by NW to reflect the packet</w:t>
      </w:r>
      <w:r w:rsidRPr="00192767">
        <w:rPr>
          <w:rFonts w:eastAsia="Malgun Gothic"/>
          <w:lang w:val="en-US" w:eastAsia="ko-KR"/>
        </w:rPr>
        <w:t xml:space="preserve"> delay budget (PDB).</w:t>
      </w:r>
      <w:r w:rsidR="003C7DDC" w:rsidRPr="00192767">
        <w:rPr>
          <w:rFonts w:eastAsia="Malgun Gothic"/>
          <w:lang w:val="en-US" w:eastAsia="ko-KR"/>
        </w:rPr>
        <w:t xml:space="preserve"> </w:t>
      </w:r>
      <w:r w:rsidR="00F051B8">
        <w:rPr>
          <w:rFonts w:eastAsia="Malgun Gothic"/>
          <w:lang w:val="en-US" w:eastAsia="ko-KR"/>
        </w:rPr>
        <w:t>Therefore</w:t>
      </w:r>
      <w:r w:rsidR="003C7DDC" w:rsidRPr="00192767">
        <w:rPr>
          <w:rFonts w:eastAsia="Malgun Gothic"/>
          <w:lang w:val="en-US" w:eastAsia="ko-KR"/>
        </w:rPr>
        <w:t>, if a SL LCH has Bj&lt;</w:t>
      </w:r>
      <w:r w:rsidR="004F0FF6">
        <w:rPr>
          <w:rFonts w:eastAsia="Malgun Gothic"/>
          <w:lang w:val="en-US" w:eastAsia="ko-KR"/>
        </w:rPr>
        <w:t>=</w:t>
      </w:r>
      <w:r w:rsidR="003C7DDC" w:rsidRPr="00192767">
        <w:rPr>
          <w:rFonts w:eastAsia="Malgun Gothic"/>
          <w:lang w:val="en-US" w:eastAsia="ko-KR"/>
        </w:rPr>
        <w:t>0, it</w:t>
      </w:r>
      <w:r w:rsidR="00A46083">
        <w:rPr>
          <w:rFonts w:eastAsia="Malgun Gothic"/>
          <w:lang w:val="en-US" w:eastAsia="ko-KR"/>
        </w:rPr>
        <w:t xml:space="preserve"> means</w:t>
      </w:r>
      <w:r w:rsidR="003C7DDC" w:rsidRPr="00192767">
        <w:rPr>
          <w:rFonts w:eastAsia="Malgun Gothic"/>
          <w:lang w:val="en-US" w:eastAsia="ko-KR"/>
        </w:rPr>
        <w:t xml:space="preserve"> PDB </w:t>
      </w:r>
      <w:r w:rsidR="00A46083">
        <w:rPr>
          <w:rFonts w:eastAsia="Malgun Gothic"/>
          <w:lang w:val="en-US" w:eastAsia="ko-KR"/>
        </w:rPr>
        <w:t xml:space="preserve">of the SL LCH </w:t>
      </w:r>
      <w:r w:rsidR="003C7DDC" w:rsidRPr="00192767">
        <w:rPr>
          <w:rFonts w:eastAsia="Malgun Gothic"/>
          <w:lang w:val="en-US" w:eastAsia="ko-KR"/>
        </w:rPr>
        <w:t xml:space="preserve">is </w:t>
      </w:r>
      <w:r w:rsidR="00A46083">
        <w:rPr>
          <w:rFonts w:eastAsia="Malgun Gothic"/>
          <w:lang w:val="en-US" w:eastAsia="ko-KR"/>
        </w:rPr>
        <w:t xml:space="preserve">currently </w:t>
      </w:r>
      <w:r w:rsidR="003C7DDC" w:rsidRPr="00192767">
        <w:rPr>
          <w:rFonts w:eastAsia="Malgun Gothic"/>
          <w:lang w:val="en-US" w:eastAsia="ko-KR"/>
        </w:rPr>
        <w:t>satisfied</w:t>
      </w:r>
      <w:r w:rsidR="00A46083">
        <w:rPr>
          <w:rFonts w:eastAsia="Malgun Gothic"/>
          <w:lang w:val="en-US" w:eastAsia="ko-KR"/>
        </w:rPr>
        <w:t xml:space="preserve"> (e.g. </w:t>
      </w:r>
      <w:r w:rsidR="00AC656C">
        <w:rPr>
          <w:rFonts w:eastAsia="Malgun Gothic"/>
          <w:lang w:val="en-US" w:eastAsia="ko-KR"/>
        </w:rPr>
        <w:t xml:space="preserve">enough </w:t>
      </w:r>
      <w:r w:rsidR="00A46083">
        <w:rPr>
          <w:rFonts w:eastAsia="Malgun Gothic"/>
          <w:lang w:val="en-US" w:eastAsia="ko-KR"/>
        </w:rPr>
        <w:t xml:space="preserve">data </w:t>
      </w:r>
      <w:r w:rsidR="00A14962">
        <w:rPr>
          <w:rFonts w:eastAsia="Malgun Gothic"/>
          <w:lang w:val="en-US" w:eastAsia="ko-KR"/>
        </w:rPr>
        <w:t xml:space="preserve">from the SL LCH </w:t>
      </w:r>
      <w:r w:rsidR="00A46083">
        <w:rPr>
          <w:rFonts w:eastAsia="Malgun Gothic"/>
          <w:lang w:val="en-US" w:eastAsia="ko-KR"/>
        </w:rPr>
        <w:t xml:space="preserve">is </w:t>
      </w:r>
      <w:r w:rsidR="004F0FF6">
        <w:rPr>
          <w:rFonts w:eastAsia="Malgun Gothic"/>
          <w:lang w:val="en-US" w:eastAsia="ko-KR"/>
        </w:rPr>
        <w:t xml:space="preserve">already </w:t>
      </w:r>
      <w:r w:rsidR="00AC656C">
        <w:rPr>
          <w:rFonts w:eastAsia="Malgun Gothic"/>
          <w:lang w:val="en-US" w:eastAsia="ko-KR"/>
        </w:rPr>
        <w:t>transmitted</w:t>
      </w:r>
      <w:r w:rsidR="00A46083">
        <w:rPr>
          <w:rFonts w:eastAsia="Malgun Gothic"/>
          <w:lang w:val="en-US" w:eastAsia="ko-KR"/>
        </w:rPr>
        <w:t xml:space="preserve"> in previous MAC PDU</w:t>
      </w:r>
      <w:r w:rsidR="00AC656C">
        <w:rPr>
          <w:rFonts w:eastAsia="Malgun Gothic"/>
          <w:lang w:val="en-US" w:eastAsia="ko-KR"/>
        </w:rPr>
        <w:t>(s)</w:t>
      </w:r>
      <w:r w:rsidR="00A46083">
        <w:rPr>
          <w:rFonts w:eastAsia="Malgun Gothic"/>
          <w:lang w:val="en-US" w:eastAsia="ko-KR"/>
        </w:rPr>
        <w:t>)</w:t>
      </w:r>
      <w:r w:rsidR="003C7DDC" w:rsidRPr="00192767">
        <w:rPr>
          <w:rFonts w:eastAsia="Malgun Gothic"/>
          <w:lang w:val="en-US" w:eastAsia="ko-KR"/>
        </w:rPr>
        <w:t>, so we can put prioritization to those SL LCH with Bj&gt;0.</w:t>
      </w:r>
      <w:r w:rsidR="003C7DDC" w:rsidRPr="00C04A6B">
        <w:rPr>
          <w:rFonts w:eastAsia="Malgun Gothic"/>
          <w:lang w:val="en-US" w:eastAsia="ko-KR"/>
        </w:rPr>
        <w:t xml:space="preserve"> </w:t>
      </w:r>
      <w:r w:rsidR="00C04A6B" w:rsidRPr="00C04A6B">
        <w:rPr>
          <w:rFonts w:eastAsia="Malgun Gothic"/>
          <w:lang w:val="en-US" w:eastAsia="ko-KR"/>
        </w:rPr>
        <w:t>For example, the procedure to determine the destination UE may look like below:</w:t>
      </w:r>
    </w:p>
    <w:p w14:paraId="5726B9F8" w14:textId="1422F92D" w:rsidR="00A14962" w:rsidRPr="00C04A6B" w:rsidRDefault="00A14962" w:rsidP="00C04A6B">
      <w:pPr>
        <w:ind w:left="720"/>
        <w:rPr>
          <w:rFonts w:eastAsia="Malgun Gothic"/>
          <w:i/>
          <w:lang w:val="en-US" w:eastAsia="ko-KR"/>
        </w:rPr>
      </w:pPr>
      <w:r w:rsidRPr="00C04A6B">
        <w:rPr>
          <w:rFonts w:eastAsia="Malgun Gothic"/>
          <w:i/>
          <w:lang w:val="en-US" w:eastAsia="ko-KR"/>
        </w:rPr>
        <w:t>If at least</w:t>
      </w:r>
      <w:r w:rsidR="00C04A6B" w:rsidRPr="00C04A6B">
        <w:rPr>
          <w:rFonts w:eastAsia="Malgun Gothic"/>
          <w:i/>
          <w:lang w:val="en-US" w:eastAsia="ko-KR"/>
        </w:rPr>
        <w:t xml:space="preserve"> one destination UE has SL LCH with data available for transmission and with Bj&gt;0, the destination UE is the one with </w:t>
      </w:r>
      <w:r w:rsidR="0050731A">
        <w:rPr>
          <w:rFonts w:eastAsia="Malgun Gothic"/>
          <w:i/>
          <w:lang w:val="en-US" w:eastAsia="ko-KR"/>
        </w:rPr>
        <w:t xml:space="preserve">the </w:t>
      </w:r>
      <w:r w:rsidR="00C04A6B" w:rsidRPr="00C04A6B">
        <w:rPr>
          <w:rFonts w:eastAsia="Malgun Gothic"/>
          <w:i/>
          <w:lang w:val="en-US" w:eastAsia="ko-KR"/>
        </w:rPr>
        <w:t xml:space="preserve">highest-priority SL LCH with data available for transmission and with Bj&gt;0; otherwise, the destination UE is the one with </w:t>
      </w:r>
      <w:r w:rsidR="0050731A">
        <w:rPr>
          <w:rFonts w:eastAsia="Malgun Gothic"/>
          <w:i/>
          <w:lang w:val="en-US" w:eastAsia="ko-KR"/>
        </w:rPr>
        <w:t xml:space="preserve">the </w:t>
      </w:r>
      <w:r w:rsidR="00C04A6B" w:rsidRPr="00C04A6B">
        <w:rPr>
          <w:rFonts w:eastAsia="Malgun Gothic"/>
          <w:i/>
          <w:lang w:val="en-US" w:eastAsia="ko-KR"/>
        </w:rPr>
        <w:t>highest-priority SL LCH with data available for transmission (i.e. with Bj&lt;=0).</w:t>
      </w:r>
    </w:p>
    <w:p w14:paraId="22FD8D3F" w14:textId="59735B16" w:rsidR="00253A39" w:rsidRDefault="00253A39" w:rsidP="005B14CF">
      <w:pPr>
        <w:rPr>
          <w:rFonts w:eastAsia="Malgun Gothic"/>
          <w:lang w:val="en-US" w:eastAsia="ko-KR"/>
        </w:rPr>
      </w:pPr>
    </w:p>
    <w:p w14:paraId="076E59EE" w14:textId="7F7ADE3A" w:rsidR="003C05F7" w:rsidRPr="00237C5B" w:rsidRDefault="00A14962" w:rsidP="00314EBF">
      <w:pPr>
        <w:pStyle w:val="ListParagraph"/>
        <w:numPr>
          <w:ilvl w:val="0"/>
          <w:numId w:val="9"/>
        </w:numPr>
        <w:ind w:left="1418" w:hanging="851"/>
        <w:rPr>
          <w:rFonts w:eastAsia="Malgun Gothic"/>
          <w:b/>
          <w:lang w:val="en-US" w:eastAsia="ko-KR"/>
        </w:rPr>
      </w:pPr>
      <w:r w:rsidRPr="00237C5B">
        <w:rPr>
          <w:rFonts w:eastAsia="Malgun Gothic"/>
          <w:b/>
          <w:lang w:val="en-US" w:eastAsia="ko-KR"/>
        </w:rPr>
        <w:t>If we apply the destination UE selection method in LTE V2X, resource starvation among destination UE may happen.</w:t>
      </w:r>
    </w:p>
    <w:p w14:paraId="524F2BFD" w14:textId="77777777" w:rsidR="00A14962" w:rsidRPr="00C04A6B" w:rsidRDefault="00A14962" w:rsidP="00A14962">
      <w:pPr>
        <w:rPr>
          <w:rFonts w:eastAsia="Malgun Gothic"/>
          <w:b/>
          <w:lang w:val="en-US" w:eastAsia="ko-KR"/>
        </w:rPr>
      </w:pPr>
    </w:p>
    <w:p w14:paraId="219FB427" w14:textId="7E546829" w:rsidR="00B62593" w:rsidRPr="00BE0EDC" w:rsidRDefault="005445EF" w:rsidP="00314EBF">
      <w:pPr>
        <w:pStyle w:val="ListParagraph"/>
        <w:numPr>
          <w:ilvl w:val="0"/>
          <w:numId w:val="8"/>
        </w:numPr>
        <w:ind w:left="1134" w:hanging="567"/>
        <w:rPr>
          <w:rFonts w:ascii="Arial" w:eastAsia="Malgun Gothic" w:hAnsi="Arial" w:cs="Arial"/>
          <w:b/>
          <w:lang w:val="en-US" w:eastAsia="ko-KR"/>
        </w:rPr>
      </w:pPr>
      <w:r>
        <w:rPr>
          <w:rFonts w:ascii="Arial" w:eastAsia="Malgun Gothic" w:hAnsi="Arial" w:cs="Arial"/>
          <w:b/>
          <w:lang w:val="en-US" w:eastAsia="ko-KR"/>
        </w:rPr>
        <w:t xml:space="preserve"> </w:t>
      </w:r>
      <w:r w:rsidR="00BC61E3" w:rsidRPr="00BE0EDC">
        <w:rPr>
          <w:rFonts w:ascii="Arial" w:eastAsia="Malgun Gothic" w:hAnsi="Arial" w:cs="Arial"/>
          <w:b/>
          <w:lang w:val="en-US" w:eastAsia="ko-KR"/>
        </w:rPr>
        <w:t>F</w:t>
      </w:r>
      <w:r w:rsidR="00B62593" w:rsidRPr="00BE0EDC">
        <w:rPr>
          <w:rFonts w:ascii="Arial" w:eastAsia="Malgun Gothic" w:hAnsi="Arial" w:cs="Arial"/>
          <w:b/>
          <w:lang w:val="en-US" w:eastAsia="ko-KR"/>
        </w:rPr>
        <w:t>or destination UE selection</w:t>
      </w:r>
      <w:r w:rsidR="00BC61E3" w:rsidRPr="00BE0EDC">
        <w:rPr>
          <w:rFonts w:ascii="Arial" w:eastAsia="Malgun Gothic" w:hAnsi="Arial" w:cs="Arial"/>
          <w:b/>
          <w:lang w:val="en-US" w:eastAsia="ko-KR"/>
        </w:rPr>
        <w:t xml:space="preserve">, a SL LCH with Bj&gt;0 is </w:t>
      </w:r>
      <w:r w:rsidR="00AB34F6" w:rsidRPr="00BE0EDC">
        <w:rPr>
          <w:rFonts w:ascii="Arial" w:eastAsia="Malgun Gothic" w:hAnsi="Arial" w:cs="Arial"/>
          <w:b/>
          <w:lang w:val="en-US" w:eastAsia="ko-KR"/>
        </w:rPr>
        <w:t xml:space="preserve">always </w:t>
      </w:r>
      <w:r w:rsidR="00BC61E3" w:rsidRPr="00BE0EDC">
        <w:rPr>
          <w:rFonts w:ascii="Arial" w:eastAsia="Malgun Gothic" w:hAnsi="Arial" w:cs="Arial"/>
          <w:b/>
          <w:lang w:val="en-US" w:eastAsia="ko-KR"/>
        </w:rPr>
        <w:t>prioritized over a SL LCH with Bj&lt;=0</w:t>
      </w:r>
      <w:r w:rsidR="00AB34F6" w:rsidRPr="00BE0EDC">
        <w:rPr>
          <w:rFonts w:ascii="Arial" w:eastAsia="Malgun Gothic" w:hAnsi="Arial" w:cs="Arial"/>
          <w:b/>
          <w:lang w:val="en-US" w:eastAsia="ko-KR"/>
        </w:rPr>
        <w:t xml:space="preserve"> regardless of the priority value of the two SL LCHs</w:t>
      </w:r>
      <w:r w:rsidR="00BC61E3" w:rsidRPr="00BE0EDC">
        <w:rPr>
          <w:rFonts w:ascii="Arial" w:eastAsia="Malgun Gothic" w:hAnsi="Arial" w:cs="Arial"/>
          <w:b/>
          <w:lang w:val="en-US" w:eastAsia="ko-KR"/>
        </w:rPr>
        <w:t>.</w:t>
      </w:r>
    </w:p>
    <w:p w14:paraId="48F1464F" w14:textId="4CDAE641" w:rsidR="0022589A" w:rsidRDefault="00B079A4" w:rsidP="00314EBF">
      <w:pPr>
        <w:pStyle w:val="Heading2"/>
        <w:numPr>
          <w:ilvl w:val="1"/>
          <w:numId w:val="3"/>
        </w:numPr>
        <w:ind w:left="0" w:firstLine="0"/>
        <w:rPr>
          <w:rFonts w:eastAsia="Malgun Gothic"/>
          <w:lang w:val="en-US" w:eastAsia="ko-KR"/>
        </w:rPr>
      </w:pPr>
      <w:r>
        <w:rPr>
          <w:rFonts w:eastAsia="Malgun Gothic"/>
          <w:lang w:val="en-US" w:eastAsia="ko-KR"/>
        </w:rPr>
        <w:t xml:space="preserve">Additional parameters for </w:t>
      </w:r>
      <w:r w:rsidR="00212FE6">
        <w:rPr>
          <w:rFonts w:eastAsia="Malgun Gothic"/>
          <w:lang w:val="en-US" w:eastAsia="ko-KR"/>
        </w:rPr>
        <w:t xml:space="preserve">SL </w:t>
      </w:r>
      <w:r>
        <w:rPr>
          <w:rFonts w:eastAsia="Malgun Gothic"/>
          <w:lang w:val="en-US" w:eastAsia="ko-KR"/>
        </w:rPr>
        <w:t>LCP restrictions</w:t>
      </w:r>
    </w:p>
    <w:p w14:paraId="282633B9" w14:textId="10A08260" w:rsidR="008E1577" w:rsidRDefault="003A66C7" w:rsidP="008E1577">
      <w:pPr>
        <w:rPr>
          <w:rFonts w:eastAsia="Malgun Gothic"/>
          <w:lang w:val="en-US" w:eastAsia="ko-KR"/>
        </w:rPr>
      </w:pPr>
      <w:r>
        <w:rPr>
          <w:rFonts w:eastAsia="Malgun Gothic"/>
          <w:lang w:val="en-US" w:eastAsia="ko-KR"/>
        </w:rPr>
        <w:t>In RAN2#105 meeting, resource allocation mode and communication range are not considered as SL LCP restriction yet.</w:t>
      </w:r>
    </w:p>
    <w:p w14:paraId="47C6A808" w14:textId="42561E13" w:rsidR="001A0741" w:rsidRDefault="001A0741" w:rsidP="00314EBF">
      <w:pPr>
        <w:pStyle w:val="Heading2"/>
        <w:numPr>
          <w:ilvl w:val="2"/>
          <w:numId w:val="3"/>
        </w:numPr>
        <w:ind w:left="284" w:hanging="284"/>
        <w:rPr>
          <w:rFonts w:eastAsia="Malgun Gothic"/>
          <w:lang w:val="en-US" w:eastAsia="ko-KR"/>
        </w:rPr>
      </w:pPr>
      <w:r>
        <w:rPr>
          <w:rFonts w:eastAsia="Malgun Gothic"/>
          <w:lang w:val="en-US" w:eastAsia="ko-KR"/>
        </w:rPr>
        <w:t>Resource allocation mode</w:t>
      </w:r>
    </w:p>
    <w:p w14:paraId="3778BDE8" w14:textId="77777777" w:rsidR="0072213C" w:rsidRDefault="0072213C" w:rsidP="008E1577">
      <w:pPr>
        <w:rPr>
          <w:rFonts w:eastAsia="Malgun Gothic"/>
          <w:lang w:val="en-US" w:eastAsia="ko-KR"/>
        </w:rPr>
      </w:pPr>
    </w:p>
    <w:p w14:paraId="182F712D" w14:textId="1FBC2698" w:rsidR="003C46A2" w:rsidRDefault="0072213C" w:rsidP="008E1577">
      <w:pPr>
        <w:rPr>
          <w:rFonts w:eastAsia="Malgun Gothic"/>
          <w:lang w:val="en-US" w:eastAsia="ko-KR"/>
        </w:rPr>
      </w:pPr>
      <w:r>
        <w:rPr>
          <w:rFonts w:eastAsia="Malgun Gothic"/>
          <w:lang w:val="en-US" w:eastAsia="ko-KR"/>
        </w:rPr>
        <w:lastRenderedPageBreak/>
        <w:t>Based on RAN2#</w:t>
      </w:r>
      <w:r w:rsidRPr="004D2232">
        <w:rPr>
          <w:rFonts w:eastAsia="Malgun Gothic"/>
          <w:lang w:val="en-US" w:eastAsia="ko-KR"/>
        </w:rPr>
        <w:t>10</w:t>
      </w:r>
      <w:r w:rsidR="004D2232" w:rsidRPr="004D2232">
        <w:rPr>
          <w:rFonts w:eastAsia="Malgun Gothic"/>
          <w:lang w:val="en-US" w:eastAsia="ko-KR"/>
        </w:rPr>
        <w:t>5</w:t>
      </w:r>
      <w:r w:rsidRPr="004D2232">
        <w:rPr>
          <w:rFonts w:eastAsia="Malgun Gothic"/>
          <w:lang w:val="en-US" w:eastAsia="ko-KR"/>
        </w:rPr>
        <w:t xml:space="preserve"> agreement, UE support </w:t>
      </w:r>
      <w:r w:rsidR="0052068C">
        <w:rPr>
          <w:rFonts w:eastAsia="Malgun Gothic"/>
          <w:lang w:val="en-US" w:eastAsia="ko-KR"/>
        </w:rPr>
        <w:t xml:space="preserve">simultaneous both mode 1 and mode 2 resource </w:t>
      </w:r>
      <w:r w:rsidR="00176E67">
        <w:rPr>
          <w:rFonts w:eastAsia="Malgun Gothic"/>
          <w:lang w:val="en-US" w:eastAsia="ko-KR"/>
        </w:rPr>
        <w:t>allocation</w:t>
      </w:r>
      <w:r w:rsidRPr="004D2232">
        <w:rPr>
          <w:rFonts w:eastAsia="Malgun Gothic"/>
          <w:lang w:val="en-US" w:eastAsia="ko-KR"/>
        </w:rPr>
        <w:t>.</w:t>
      </w:r>
      <w:r w:rsidR="00DA4A68" w:rsidRPr="004D2232">
        <w:rPr>
          <w:rFonts w:eastAsia="Malgun Gothic"/>
          <w:lang w:val="en-US" w:eastAsia="ko-KR"/>
        </w:rPr>
        <w:t xml:space="preserve"> </w:t>
      </w:r>
      <w:r w:rsidR="003C46A2">
        <w:rPr>
          <w:rFonts w:eastAsia="Malgun Gothic"/>
          <w:lang w:val="en-US" w:eastAsia="ko-KR"/>
        </w:rPr>
        <w:t xml:space="preserve">In our view, resource allocation mode is indeed related to QoS because mode-1 resource is under NW control/scheduling and is expected to serve for high-priority SL data. So, we suggest considering resource allocation mode as a SL LCP restriction. More details are provided in </w:t>
      </w:r>
      <w:r w:rsidR="003C46A2">
        <w:rPr>
          <w:rFonts w:eastAsia="Malgun Gothic"/>
          <w:lang w:val="en-US" w:eastAsia="ko-KR"/>
        </w:rPr>
        <w:fldChar w:fldCharType="begin"/>
      </w:r>
      <w:r w:rsidR="003C46A2">
        <w:rPr>
          <w:rFonts w:eastAsia="Malgun Gothic"/>
          <w:lang w:val="en-US" w:eastAsia="ko-KR"/>
        </w:rPr>
        <w:instrText xml:space="preserve"> REF _Ref21079763 \r \h </w:instrText>
      </w:r>
      <w:r w:rsidR="003C46A2">
        <w:rPr>
          <w:rFonts w:eastAsia="Malgun Gothic"/>
          <w:lang w:val="en-US" w:eastAsia="ko-KR"/>
        </w:rPr>
      </w:r>
      <w:r w:rsidR="003C46A2">
        <w:rPr>
          <w:rFonts w:eastAsia="Malgun Gothic"/>
          <w:lang w:val="en-US" w:eastAsia="ko-KR"/>
        </w:rPr>
        <w:fldChar w:fldCharType="separate"/>
      </w:r>
      <w:r w:rsidR="003C46A2">
        <w:rPr>
          <w:rFonts w:eastAsia="Malgun Gothic"/>
          <w:lang w:val="en-US" w:eastAsia="ko-KR"/>
        </w:rPr>
        <w:t>[1]</w:t>
      </w:r>
      <w:r w:rsidR="003C46A2">
        <w:rPr>
          <w:rFonts w:eastAsia="Malgun Gothic"/>
          <w:lang w:val="en-US" w:eastAsia="ko-KR"/>
        </w:rPr>
        <w:fldChar w:fldCharType="end"/>
      </w:r>
      <w:r w:rsidR="003C46A2">
        <w:rPr>
          <w:rFonts w:eastAsia="Malgun Gothic"/>
          <w:lang w:val="en-US" w:eastAsia="ko-KR"/>
        </w:rPr>
        <w:t>.</w:t>
      </w:r>
    </w:p>
    <w:p w14:paraId="2A8EE9B5" w14:textId="77777777" w:rsidR="003C46A2" w:rsidRDefault="003C46A2" w:rsidP="008E1577">
      <w:pPr>
        <w:rPr>
          <w:rFonts w:eastAsia="Malgun Gothic"/>
          <w:lang w:val="en-US" w:eastAsia="ko-KR"/>
        </w:rPr>
      </w:pPr>
    </w:p>
    <w:p w14:paraId="12CD6D22" w14:textId="77777777" w:rsidR="001A0741" w:rsidRDefault="001A0741" w:rsidP="008E1577">
      <w:pPr>
        <w:rPr>
          <w:rFonts w:eastAsia="Malgun Gothic"/>
          <w:lang w:val="en-US" w:eastAsia="ko-KR"/>
        </w:rPr>
      </w:pPr>
    </w:p>
    <w:p w14:paraId="5C9B09A3" w14:textId="4819F3A1" w:rsidR="008E1577" w:rsidRPr="002975AD" w:rsidRDefault="000D62F9" w:rsidP="00314EBF">
      <w:pPr>
        <w:pStyle w:val="ListParagraph"/>
        <w:numPr>
          <w:ilvl w:val="0"/>
          <w:numId w:val="8"/>
        </w:numPr>
        <w:ind w:left="1134" w:hanging="567"/>
        <w:rPr>
          <w:rFonts w:ascii="Arial" w:eastAsia="Malgun Gothic" w:hAnsi="Arial" w:cs="Arial"/>
          <w:b/>
          <w:lang w:val="en-US" w:eastAsia="ko-KR"/>
        </w:rPr>
      </w:pPr>
      <w:r w:rsidRPr="002975AD">
        <w:rPr>
          <w:rFonts w:ascii="Arial" w:eastAsia="Malgun Gothic" w:hAnsi="Arial" w:cs="Arial"/>
          <w:b/>
          <w:lang w:val="en-US" w:eastAsia="ko-KR"/>
        </w:rPr>
        <w:t>For RRC Connected UE, r</w:t>
      </w:r>
      <w:r w:rsidR="008E1577" w:rsidRPr="002975AD">
        <w:rPr>
          <w:rFonts w:ascii="Arial" w:eastAsia="Malgun Gothic" w:hAnsi="Arial" w:cs="Arial"/>
          <w:b/>
          <w:lang w:val="en-US" w:eastAsia="ko-KR"/>
        </w:rPr>
        <w:t xml:space="preserve">esource allocation mode is considered as </w:t>
      </w:r>
      <w:r w:rsidR="009D130A" w:rsidRPr="002975AD">
        <w:rPr>
          <w:rFonts w:ascii="Arial" w:eastAsia="Malgun Gothic" w:hAnsi="Arial" w:cs="Arial"/>
          <w:b/>
          <w:lang w:val="en-US" w:eastAsia="ko-KR"/>
        </w:rPr>
        <w:t xml:space="preserve">a </w:t>
      </w:r>
      <w:r w:rsidR="008E1577" w:rsidRPr="002975AD">
        <w:rPr>
          <w:rFonts w:ascii="Arial" w:eastAsia="Malgun Gothic" w:hAnsi="Arial" w:cs="Arial"/>
          <w:b/>
          <w:lang w:val="en-US" w:eastAsia="ko-KR"/>
        </w:rPr>
        <w:t>SL LCP mapping restriction.</w:t>
      </w:r>
    </w:p>
    <w:p w14:paraId="52E8F629" w14:textId="1E5E1AF6" w:rsidR="0027788F" w:rsidRPr="004371F5" w:rsidRDefault="0027788F" w:rsidP="003C46A2">
      <w:pPr>
        <w:pStyle w:val="ListParagraph"/>
        <w:ind w:left="1134"/>
        <w:rPr>
          <w:rFonts w:ascii="Arial" w:eastAsia="Malgun Gothic" w:hAnsi="Arial" w:cs="Arial"/>
          <w:b/>
          <w:lang w:val="en-US" w:eastAsia="ko-KR"/>
        </w:rPr>
      </w:pPr>
    </w:p>
    <w:p w14:paraId="468A5A44" w14:textId="77777777" w:rsidR="002754BE" w:rsidRDefault="002754BE" w:rsidP="008E1577">
      <w:pPr>
        <w:rPr>
          <w:rFonts w:eastAsia="Malgun Gothic"/>
          <w:b/>
          <w:lang w:val="en-US" w:eastAsia="ko-KR"/>
        </w:rPr>
      </w:pPr>
    </w:p>
    <w:p w14:paraId="4D913F47" w14:textId="59F362FF" w:rsidR="001A0741" w:rsidRDefault="005445EF" w:rsidP="00314EBF">
      <w:pPr>
        <w:pStyle w:val="Heading2"/>
        <w:numPr>
          <w:ilvl w:val="2"/>
          <w:numId w:val="3"/>
        </w:numPr>
        <w:ind w:left="284" w:hanging="284"/>
        <w:rPr>
          <w:rFonts w:eastAsia="Malgun Gothic"/>
          <w:lang w:val="en-US" w:eastAsia="ko-KR"/>
        </w:rPr>
      </w:pPr>
      <w:r>
        <w:rPr>
          <w:rFonts w:eastAsia="Malgun Gothic"/>
          <w:lang w:val="en-US" w:eastAsia="ko-KR"/>
        </w:rPr>
        <w:t xml:space="preserve">Minimum </w:t>
      </w:r>
      <w:r w:rsidR="001A0741">
        <w:rPr>
          <w:rFonts w:eastAsia="Malgun Gothic"/>
          <w:lang w:val="en-US" w:eastAsia="ko-KR"/>
        </w:rPr>
        <w:t>Communication range</w:t>
      </w:r>
    </w:p>
    <w:p w14:paraId="072CE4B5" w14:textId="70751CB6" w:rsidR="005445EF" w:rsidRDefault="001A0741" w:rsidP="008E1577">
      <w:pPr>
        <w:rPr>
          <w:rFonts w:eastAsia="Malgun Gothic"/>
          <w:lang w:val="en-US" w:eastAsia="ko-KR"/>
        </w:rPr>
      </w:pPr>
      <w:r w:rsidRPr="002B7333">
        <w:rPr>
          <w:rFonts w:eastAsia="Malgun Gothic"/>
          <w:lang w:val="en-US" w:eastAsia="ko-KR"/>
        </w:rPr>
        <w:t>C</w:t>
      </w:r>
      <w:r w:rsidR="002B7333" w:rsidRPr="002B7333">
        <w:rPr>
          <w:rFonts w:eastAsia="Malgun Gothic"/>
          <w:lang w:val="en-US" w:eastAsia="ko-KR"/>
        </w:rPr>
        <w:t xml:space="preserve">ommunication range is </w:t>
      </w:r>
      <w:r w:rsidR="002B7333">
        <w:rPr>
          <w:rFonts w:eastAsia="Malgun Gothic"/>
          <w:lang w:val="en-US" w:eastAsia="ko-KR"/>
        </w:rPr>
        <w:t xml:space="preserve">defined as </w:t>
      </w:r>
      <w:r w:rsidR="00F051B8">
        <w:rPr>
          <w:rFonts w:eastAsia="Malgun Gothic"/>
          <w:lang w:val="en-US" w:eastAsia="ko-KR"/>
        </w:rPr>
        <w:t>one of PC5 QoS parameter</w:t>
      </w:r>
      <w:r w:rsidR="002B7333" w:rsidRPr="002B7333">
        <w:rPr>
          <w:rFonts w:eastAsia="Malgun Gothic"/>
          <w:lang w:val="en-US" w:eastAsia="ko-KR"/>
        </w:rPr>
        <w:t xml:space="preserve"> </w:t>
      </w:r>
      <w:r w:rsidR="00F051B8">
        <w:rPr>
          <w:rFonts w:eastAsia="Malgun Gothic"/>
          <w:lang w:val="en-US" w:eastAsia="ko-KR"/>
        </w:rPr>
        <w:t>in</w:t>
      </w:r>
      <w:r w:rsidR="002B7333" w:rsidRPr="002B7333">
        <w:rPr>
          <w:rFonts w:eastAsia="Malgun Gothic"/>
          <w:lang w:val="en-US" w:eastAsia="ko-KR"/>
        </w:rPr>
        <w:t xml:space="preserve"> TS 23.287.</w:t>
      </w:r>
      <w:r w:rsidR="002B7333">
        <w:rPr>
          <w:rFonts w:eastAsia="Malgun Gothic"/>
          <w:lang w:val="en-US" w:eastAsia="ko-KR"/>
        </w:rPr>
        <w:t xml:space="preserve"> </w:t>
      </w:r>
      <w:r w:rsidR="00F051B8">
        <w:rPr>
          <w:rFonts w:eastAsia="Malgun Gothic"/>
          <w:lang w:val="en-US" w:eastAsia="ko-KR"/>
        </w:rPr>
        <w:t xml:space="preserve">In our view, </w:t>
      </w:r>
      <w:r w:rsidR="005445EF">
        <w:rPr>
          <w:rFonts w:eastAsia="Malgun Gothic"/>
          <w:lang w:val="en-US" w:eastAsia="ko-KR"/>
        </w:rPr>
        <w:t>there are two reasons to consider the range (or minimum communication range) as a SL LCP restriction:</w:t>
      </w:r>
    </w:p>
    <w:p w14:paraId="1ABC6954" w14:textId="77777777" w:rsidR="009B052E" w:rsidRPr="009B052E" w:rsidRDefault="005445EF" w:rsidP="005445EF">
      <w:pPr>
        <w:pStyle w:val="ListParagraph"/>
        <w:numPr>
          <w:ilvl w:val="0"/>
          <w:numId w:val="7"/>
        </w:numPr>
        <w:rPr>
          <w:rFonts w:eastAsia="Malgun Gothic"/>
          <w:lang w:val="en-US" w:eastAsia="ko-KR"/>
        </w:rPr>
      </w:pPr>
      <w:r>
        <w:rPr>
          <w:rFonts w:eastAsia="Malgun Gothic"/>
          <w:lang w:val="en-US" w:eastAsia="ko-KR"/>
        </w:rPr>
        <w:t xml:space="preserve">First, </w:t>
      </w:r>
      <w:r w:rsidRPr="005445EF">
        <w:rPr>
          <w:rFonts w:eastAsia="Malgun Gothic"/>
          <w:b/>
          <w:lang w:val="en-US" w:eastAsia="ko-KR"/>
        </w:rPr>
        <w:t>reduce unnecessary HARQ feedback</w:t>
      </w:r>
      <w:r>
        <w:rPr>
          <w:rFonts w:eastAsia="Malgun Gothic"/>
          <w:b/>
          <w:lang w:val="en-US" w:eastAsia="ko-KR"/>
        </w:rPr>
        <w:t xml:space="preserve">. </w:t>
      </w:r>
    </w:p>
    <w:p w14:paraId="7F837038" w14:textId="4C1826C6" w:rsidR="005445EF" w:rsidRDefault="005445EF" w:rsidP="009B052E">
      <w:pPr>
        <w:pStyle w:val="ListParagraph"/>
        <w:numPr>
          <w:ilvl w:val="1"/>
          <w:numId w:val="7"/>
        </w:numPr>
        <w:rPr>
          <w:rFonts w:eastAsia="Malgun Gothic"/>
          <w:lang w:val="en-US" w:eastAsia="ko-KR"/>
        </w:rPr>
      </w:pPr>
      <w:r w:rsidRPr="005445EF">
        <w:rPr>
          <w:rFonts w:eastAsia="Malgun Gothic"/>
          <w:lang w:val="en-US" w:eastAsia="ko-KR"/>
        </w:rPr>
        <w:t>As already clarified in</w:t>
      </w:r>
      <w:r>
        <w:rPr>
          <w:rFonts w:eastAsia="Malgun Gothic"/>
          <w:b/>
          <w:lang w:val="en-US" w:eastAsia="ko-KR"/>
        </w:rPr>
        <w:t xml:space="preserve"> </w:t>
      </w:r>
      <w:r w:rsidR="00630B98" w:rsidRPr="00630B98">
        <w:rPr>
          <w:rFonts w:eastAsia="Malgun Gothic"/>
          <w:highlight w:val="yellow"/>
          <w:lang w:val="en-US" w:eastAsia="ko-KR"/>
        </w:rPr>
        <w:fldChar w:fldCharType="begin"/>
      </w:r>
      <w:r w:rsidR="00630B98" w:rsidRPr="00630B98">
        <w:rPr>
          <w:rFonts w:eastAsia="Malgun Gothic"/>
          <w:lang w:val="en-US" w:eastAsia="ko-KR"/>
        </w:rPr>
        <w:instrText xml:space="preserve"> REF _Ref24114534 \r \h </w:instrText>
      </w:r>
      <w:r w:rsidR="00630B98" w:rsidRPr="00630B98">
        <w:rPr>
          <w:rFonts w:eastAsia="Malgun Gothic"/>
          <w:highlight w:val="yellow"/>
          <w:lang w:val="en-US" w:eastAsia="ko-KR"/>
        </w:rPr>
      </w:r>
      <w:r w:rsidR="00630B98">
        <w:rPr>
          <w:rFonts w:eastAsia="Malgun Gothic"/>
          <w:highlight w:val="yellow"/>
          <w:lang w:val="en-US" w:eastAsia="ko-KR"/>
        </w:rPr>
        <w:instrText xml:space="preserve"> \* MERGEFORMAT </w:instrText>
      </w:r>
      <w:r w:rsidR="00630B98" w:rsidRPr="00630B98">
        <w:rPr>
          <w:rFonts w:eastAsia="Malgun Gothic"/>
          <w:highlight w:val="yellow"/>
          <w:lang w:val="en-US" w:eastAsia="ko-KR"/>
        </w:rPr>
        <w:fldChar w:fldCharType="separate"/>
      </w:r>
      <w:r w:rsidR="00630B98" w:rsidRPr="00630B98">
        <w:rPr>
          <w:rFonts w:eastAsia="Malgun Gothic"/>
          <w:lang w:val="en-US" w:eastAsia="ko-KR"/>
        </w:rPr>
        <w:t>[2]</w:t>
      </w:r>
      <w:r w:rsidR="00630B98" w:rsidRPr="00630B98">
        <w:rPr>
          <w:rFonts w:eastAsia="Malgun Gothic"/>
          <w:highlight w:val="yellow"/>
          <w:lang w:val="en-US" w:eastAsia="ko-KR"/>
        </w:rPr>
        <w:fldChar w:fldCharType="end"/>
      </w:r>
      <w:r w:rsidRPr="00630B98">
        <w:rPr>
          <w:rFonts w:eastAsia="Malgun Gothic"/>
          <w:lang w:val="en-US" w:eastAsia="ko-KR"/>
        </w:rPr>
        <w:t>, if</w:t>
      </w:r>
      <w:r w:rsidRPr="005445EF">
        <w:rPr>
          <w:rFonts w:eastAsia="Malgun Gothic"/>
          <w:lang w:val="en-US" w:eastAsia="ko-KR"/>
        </w:rPr>
        <w:t xml:space="preserve"> SL data with quite different range requirement can always be multiplexed into the same PDU, the range value </w:t>
      </w:r>
      <w:r w:rsidR="009B052E">
        <w:rPr>
          <w:rFonts w:eastAsia="Malgun Gothic"/>
          <w:lang w:val="en-US" w:eastAsia="ko-KR"/>
        </w:rPr>
        <w:t xml:space="preserve">of the TB </w:t>
      </w:r>
      <w:r w:rsidRPr="005445EF">
        <w:rPr>
          <w:rFonts w:eastAsia="Malgun Gothic"/>
          <w:lang w:val="en-US" w:eastAsia="ko-KR"/>
        </w:rPr>
        <w:t>w</w:t>
      </w:r>
      <w:r w:rsidR="009B052E">
        <w:rPr>
          <w:rFonts w:eastAsia="Malgun Gothic"/>
          <w:lang w:val="en-US" w:eastAsia="ko-KR"/>
        </w:rPr>
        <w:t>ould be determined by the largest</w:t>
      </w:r>
      <w:r w:rsidRPr="005445EF">
        <w:rPr>
          <w:rFonts w:eastAsia="Malgun Gothic"/>
          <w:lang w:val="en-US" w:eastAsia="ko-KR"/>
        </w:rPr>
        <w:t xml:space="preserve"> range</w:t>
      </w:r>
      <w:r w:rsidR="009B052E">
        <w:rPr>
          <w:rFonts w:eastAsia="Malgun Gothic"/>
          <w:lang w:val="en-US" w:eastAsia="ko-KR"/>
        </w:rPr>
        <w:t xml:space="preserve"> value of those SL LCHs</w:t>
      </w:r>
      <w:r w:rsidRPr="005445EF">
        <w:rPr>
          <w:rFonts w:eastAsia="Malgun Gothic"/>
          <w:lang w:val="en-US" w:eastAsia="ko-KR"/>
        </w:rPr>
        <w:t>. As a result, Rx UE needs to frequently send HARQ feedback</w:t>
      </w:r>
      <w:r w:rsidR="009B052E">
        <w:rPr>
          <w:rFonts w:eastAsia="Malgun Gothic"/>
          <w:lang w:val="en-US" w:eastAsia="ko-KR"/>
        </w:rPr>
        <w:t xml:space="preserve"> because Tx UE always signal a large MCR value in SCI for TB (re)transmission</w:t>
      </w:r>
      <w:r w:rsidRPr="005445EF">
        <w:rPr>
          <w:rFonts w:eastAsia="Malgun Gothic"/>
          <w:lang w:val="en-US" w:eastAsia="ko-KR"/>
        </w:rPr>
        <w:t>.</w:t>
      </w:r>
    </w:p>
    <w:p w14:paraId="52FA1B9A" w14:textId="77777777" w:rsidR="00C66FB3" w:rsidRDefault="00C66FB3" w:rsidP="00C66FB3">
      <w:pPr>
        <w:pStyle w:val="ListParagraph"/>
        <w:ind w:left="1440"/>
        <w:rPr>
          <w:rFonts w:eastAsia="Malgun Gothic"/>
          <w:lang w:val="en-US" w:eastAsia="ko-KR"/>
        </w:rPr>
      </w:pPr>
    </w:p>
    <w:p w14:paraId="752DF7F5" w14:textId="49CE5288" w:rsidR="009B052E" w:rsidRDefault="009B052E" w:rsidP="005445EF">
      <w:pPr>
        <w:pStyle w:val="ListParagraph"/>
        <w:numPr>
          <w:ilvl w:val="0"/>
          <w:numId w:val="7"/>
        </w:numPr>
        <w:rPr>
          <w:rFonts w:eastAsia="Malgun Gothic"/>
          <w:lang w:val="en-US" w:eastAsia="ko-KR"/>
        </w:rPr>
      </w:pPr>
      <w:r>
        <w:rPr>
          <w:rFonts w:eastAsia="Malgun Gothic"/>
          <w:lang w:val="en-US" w:eastAsia="ko-KR"/>
        </w:rPr>
        <w:t xml:space="preserve">Second, </w:t>
      </w:r>
      <w:r w:rsidRPr="009B052E">
        <w:rPr>
          <w:rFonts w:eastAsia="Malgun Gothic"/>
          <w:b/>
          <w:lang w:val="en-US" w:eastAsia="ko-KR"/>
        </w:rPr>
        <w:t>reduce interference due to excessive transmission power</w:t>
      </w:r>
      <w:r>
        <w:rPr>
          <w:rFonts w:eastAsia="Malgun Gothic"/>
          <w:lang w:val="en-US" w:eastAsia="ko-KR"/>
        </w:rPr>
        <w:t>.</w:t>
      </w:r>
    </w:p>
    <w:p w14:paraId="0B411043" w14:textId="40DED839" w:rsidR="009B052E" w:rsidRDefault="009B052E" w:rsidP="009B052E">
      <w:pPr>
        <w:pStyle w:val="ListParagraph"/>
        <w:numPr>
          <w:ilvl w:val="1"/>
          <w:numId w:val="7"/>
        </w:numPr>
        <w:rPr>
          <w:rFonts w:eastAsia="Malgun Gothic"/>
          <w:lang w:val="en-US" w:eastAsia="ko-KR"/>
        </w:rPr>
      </w:pPr>
      <w:r>
        <w:rPr>
          <w:rFonts w:eastAsia="Malgun Gothic"/>
          <w:lang w:val="en-US" w:eastAsia="ko-KR"/>
        </w:rPr>
        <w:t xml:space="preserve">As we clarified in </w:t>
      </w:r>
      <w:r w:rsidR="00630B98" w:rsidRPr="00630B98">
        <w:rPr>
          <w:rFonts w:eastAsia="Malgun Gothic"/>
          <w:lang w:val="en-US" w:eastAsia="ko-KR"/>
        </w:rPr>
        <w:fldChar w:fldCharType="begin"/>
      </w:r>
      <w:r w:rsidR="00630B98" w:rsidRPr="00630B98">
        <w:rPr>
          <w:rFonts w:eastAsia="Malgun Gothic"/>
          <w:lang w:val="en-US" w:eastAsia="ko-KR"/>
        </w:rPr>
        <w:instrText xml:space="preserve"> REF _Ref24114504 \r \h </w:instrText>
      </w:r>
      <w:r w:rsidR="00630B98" w:rsidRPr="00630B98">
        <w:rPr>
          <w:rFonts w:eastAsia="Malgun Gothic"/>
          <w:lang w:val="en-US" w:eastAsia="ko-KR"/>
        </w:rPr>
      </w:r>
      <w:r w:rsidR="00630B98">
        <w:rPr>
          <w:rFonts w:eastAsia="Malgun Gothic"/>
          <w:lang w:val="en-US" w:eastAsia="ko-KR"/>
        </w:rPr>
        <w:instrText xml:space="preserve"> \* MERGEFORMAT </w:instrText>
      </w:r>
      <w:r w:rsidR="00630B98" w:rsidRPr="00630B98">
        <w:rPr>
          <w:rFonts w:eastAsia="Malgun Gothic"/>
          <w:lang w:val="en-US" w:eastAsia="ko-KR"/>
        </w:rPr>
        <w:fldChar w:fldCharType="separate"/>
      </w:r>
      <w:r w:rsidR="00630B98" w:rsidRPr="00630B98">
        <w:rPr>
          <w:rFonts w:eastAsia="Malgun Gothic"/>
          <w:lang w:val="en-US" w:eastAsia="ko-KR"/>
        </w:rPr>
        <w:t>[3]</w:t>
      </w:r>
      <w:r w:rsidR="00630B98" w:rsidRPr="00630B98">
        <w:rPr>
          <w:rFonts w:eastAsia="Malgun Gothic"/>
          <w:lang w:val="en-US" w:eastAsia="ko-KR"/>
        </w:rPr>
        <w:fldChar w:fldCharType="end"/>
      </w:r>
      <w:r w:rsidRPr="00630B98">
        <w:rPr>
          <w:rFonts w:eastAsia="Malgun Gothic"/>
          <w:lang w:val="en-US" w:eastAsia="ko-KR"/>
        </w:rPr>
        <w:t>, if</w:t>
      </w:r>
      <w:r>
        <w:rPr>
          <w:rFonts w:eastAsia="Malgun Gothic"/>
          <w:lang w:val="en-US" w:eastAsia="ko-KR"/>
        </w:rPr>
        <w:t xml:space="preserve"> we allow multiplexing SL data </w:t>
      </w:r>
      <w:r w:rsidRPr="005445EF">
        <w:rPr>
          <w:rFonts w:eastAsia="Malgun Gothic"/>
          <w:lang w:val="en-US" w:eastAsia="ko-KR"/>
        </w:rPr>
        <w:t>with quite different range requirement</w:t>
      </w:r>
      <w:r>
        <w:rPr>
          <w:rFonts w:eastAsia="Malgun Gothic"/>
          <w:lang w:val="en-US" w:eastAsia="ko-KR"/>
        </w:rPr>
        <w:t>, UE would need to transmit with a high transmission p</w:t>
      </w:r>
      <w:r w:rsidR="00C66FB3">
        <w:rPr>
          <w:rFonts w:eastAsia="Malgun Gothic"/>
          <w:lang w:val="en-US" w:eastAsia="ko-KR"/>
        </w:rPr>
        <w:t>ower to satisfy the largest MCR</w:t>
      </w:r>
      <w:r>
        <w:rPr>
          <w:rFonts w:eastAsia="Malgun Gothic"/>
          <w:lang w:val="en-US" w:eastAsia="ko-KR"/>
        </w:rPr>
        <w:t xml:space="preserve">requirement, which would cause higher interference to other UE. </w:t>
      </w:r>
    </w:p>
    <w:p w14:paraId="797CC94D" w14:textId="77777777" w:rsidR="00C66FB3" w:rsidRDefault="00C66FB3" w:rsidP="00C66FB3">
      <w:pPr>
        <w:pStyle w:val="ListParagraph"/>
        <w:ind w:left="1440"/>
        <w:rPr>
          <w:rFonts w:eastAsia="Malgun Gothic"/>
          <w:lang w:val="en-US" w:eastAsia="ko-KR"/>
        </w:rPr>
      </w:pPr>
    </w:p>
    <w:p w14:paraId="0A32E4AD" w14:textId="6F1D52B0" w:rsidR="00EC3BCF" w:rsidRPr="00C66FB3" w:rsidRDefault="009B052E" w:rsidP="00CE6831">
      <w:pPr>
        <w:pStyle w:val="ListParagraph"/>
        <w:numPr>
          <w:ilvl w:val="0"/>
          <w:numId w:val="7"/>
        </w:numPr>
        <w:rPr>
          <w:rFonts w:eastAsia="Malgun Gothic"/>
          <w:lang w:val="en-US" w:eastAsia="ko-KR"/>
        </w:rPr>
      </w:pPr>
      <w:r w:rsidRPr="00C66FB3">
        <w:rPr>
          <w:rFonts w:eastAsia="Malgun Gothic"/>
          <w:lang w:val="en-US" w:eastAsia="ko-KR"/>
        </w:rPr>
        <w:t>Third</w:t>
      </w:r>
      <w:r w:rsidR="005445EF" w:rsidRPr="00C66FB3">
        <w:rPr>
          <w:rFonts w:eastAsia="Malgun Gothic"/>
          <w:lang w:val="en-US" w:eastAsia="ko-KR"/>
        </w:rPr>
        <w:t xml:space="preserve">, </w:t>
      </w:r>
      <w:r w:rsidR="00D339AB" w:rsidRPr="00C66FB3">
        <w:rPr>
          <w:rFonts w:eastAsia="Malgun Gothic"/>
          <w:b/>
          <w:lang w:val="en-US" w:eastAsia="ko-KR"/>
        </w:rPr>
        <w:t xml:space="preserve">support </w:t>
      </w:r>
      <w:r w:rsidR="00493693" w:rsidRPr="00C66FB3">
        <w:rPr>
          <w:rFonts w:eastAsia="Malgun Gothic"/>
          <w:b/>
          <w:lang w:val="en-US" w:eastAsia="ko-KR"/>
        </w:rPr>
        <w:t>limited transmission power due to congestion control</w:t>
      </w:r>
      <w:r w:rsidR="00493693" w:rsidRPr="00C66FB3">
        <w:rPr>
          <w:rFonts w:eastAsia="Malgun Gothic"/>
          <w:lang w:val="en-US" w:eastAsia="ko-KR"/>
        </w:rPr>
        <w:t>.</w:t>
      </w:r>
      <w:r w:rsidR="00D339AB" w:rsidRPr="00C66FB3">
        <w:rPr>
          <w:rFonts w:eastAsia="Malgun Gothic"/>
          <w:lang w:val="en-US" w:eastAsia="ko-KR"/>
        </w:rPr>
        <w:t xml:space="preserve"> </w:t>
      </w:r>
    </w:p>
    <w:p w14:paraId="5D7B7B71" w14:textId="77777777" w:rsidR="00EC3BCF" w:rsidRDefault="00D339AB" w:rsidP="00EC3BCF">
      <w:pPr>
        <w:pStyle w:val="ListParagraph"/>
        <w:numPr>
          <w:ilvl w:val="1"/>
          <w:numId w:val="7"/>
        </w:numPr>
        <w:rPr>
          <w:rFonts w:eastAsia="Malgun Gothic"/>
          <w:lang w:val="en-US" w:eastAsia="ko-KR"/>
        </w:rPr>
      </w:pPr>
      <w:r>
        <w:rPr>
          <w:rFonts w:eastAsia="Malgun Gothic"/>
          <w:lang w:val="en-US" w:eastAsia="ko-KR"/>
        </w:rPr>
        <w:t xml:space="preserve">As already agreed in RAN1#98Bis, NR V2X will have similar framework for congestion control as in LTE V2X. That is, if the measured CBR (channel busy ratio) is high, SL data with a higher priority can apply larger </w:t>
      </w:r>
      <w:r w:rsidR="00ED5E48">
        <w:rPr>
          <w:rFonts w:eastAsia="Malgun Gothic"/>
          <w:lang w:val="en-US" w:eastAsia="ko-KR"/>
        </w:rPr>
        <w:t xml:space="preserve">maximum </w:t>
      </w:r>
      <w:r>
        <w:rPr>
          <w:rFonts w:eastAsia="Malgun Gothic"/>
          <w:lang w:val="en-US" w:eastAsia="ko-KR"/>
        </w:rPr>
        <w:t xml:space="preserve">transmission power, </w:t>
      </w:r>
      <w:r w:rsidR="00ED5E48">
        <w:rPr>
          <w:rFonts w:eastAsia="Malgun Gothic"/>
          <w:lang w:val="en-US" w:eastAsia="ko-KR"/>
        </w:rPr>
        <w:t xml:space="preserve">more </w:t>
      </w:r>
      <w:r>
        <w:rPr>
          <w:rFonts w:eastAsia="Malgun Gothic"/>
          <w:lang w:val="en-US" w:eastAsia="ko-KR"/>
        </w:rPr>
        <w:t>PSSCH bandwidth resource, higher MCS level, and more transmission opportunity, i.e. CR (occupancy ratio) limit.</w:t>
      </w:r>
      <w:r w:rsidR="00ED5E48">
        <w:rPr>
          <w:rFonts w:eastAsia="Malgun Gothic"/>
          <w:lang w:val="en-US" w:eastAsia="ko-KR"/>
        </w:rPr>
        <w:t xml:space="preserve"> </w:t>
      </w:r>
    </w:p>
    <w:p w14:paraId="1111068C" w14:textId="77777777" w:rsidR="00D36A2E" w:rsidRPr="00EC3BCF" w:rsidRDefault="00ED5E48" w:rsidP="00D36A2E">
      <w:pPr>
        <w:pStyle w:val="ListParagraph"/>
        <w:numPr>
          <w:ilvl w:val="1"/>
          <w:numId w:val="7"/>
        </w:numPr>
        <w:rPr>
          <w:rFonts w:eastAsia="Malgun Gothic"/>
          <w:lang w:val="en-US" w:eastAsia="ko-KR"/>
        </w:rPr>
      </w:pPr>
      <w:r w:rsidRPr="00EC3BCF">
        <w:rPr>
          <w:rFonts w:eastAsia="Malgun Gothic"/>
          <w:lang w:val="en-US" w:eastAsia="ko-KR"/>
        </w:rPr>
        <w:t xml:space="preserve">So, if SL data has low priority and the applicable maximum transmission power is even not enough to support the minimum communication range, </w:t>
      </w:r>
      <w:r w:rsidR="00D36A2E" w:rsidRPr="00EC3BCF">
        <w:rPr>
          <w:rFonts w:eastAsia="Malgun Gothic"/>
          <w:lang w:val="en-US" w:eastAsia="ko-KR"/>
        </w:rPr>
        <w:t xml:space="preserve">undesired situation may happen, e.g. </w:t>
      </w:r>
      <w:r w:rsidR="00D36A2E">
        <w:rPr>
          <w:rFonts w:eastAsia="Malgun Gothic"/>
          <w:lang w:val="en-US" w:eastAsia="ko-KR"/>
        </w:rPr>
        <w:t>d</w:t>
      </w:r>
      <w:r w:rsidR="00D36A2E" w:rsidRPr="00EC3BCF">
        <w:rPr>
          <w:rFonts w:eastAsia="Malgun Gothic"/>
          <w:lang w:val="en-US" w:eastAsia="ko-KR"/>
        </w:rPr>
        <w:t>ue to too small transmission power, no Rx UE can receive the SCI</w:t>
      </w:r>
      <w:r w:rsidR="00D36A2E">
        <w:rPr>
          <w:rFonts w:eastAsia="Malgun Gothic"/>
          <w:lang w:val="en-US" w:eastAsia="ko-KR"/>
        </w:rPr>
        <w:t xml:space="preserve"> and corresponding PSSCH transmission</w:t>
      </w:r>
      <w:r w:rsidR="00D36A2E" w:rsidRPr="00EC3BCF">
        <w:rPr>
          <w:rFonts w:eastAsia="Malgun Gothic"/>
          <w:lang w:val="en-US" w:eastAsia="ko-KR"/>
        </w:rPr>
        <w:t xml:space="preserve">. As a result, a groupcast option 1 TX UE consider all UE successfully receive PSSCH, while a groupcast option 2 TX UE repeat requesting re-transmission resource and perform HARQ re-transmission since no HARQ ACK is received. </w:t>
      </w:r>
    </w:p>
    <w:p w14:paraId="2BEA1E30" w14:textId="71B444FC" w:rsidR="00D36A2E" w:rsidRDefault="00D36A2E" w:rsidP="00705B36">
      <w:pPr>
        <w:pStyle w:val="ListParagraph"/>
        <w:numPr>
          <w:ilvl w:val="1"/>
          <w:numId w:val="7"/>
        </w:numPr>
        <w:rPr>
          <w:rFonts w:eastAsia="Malgun Gothic"/>
          <w:lang w:val="en-US" w:eastAsia="ko-KR"/>
        </w:rPr>
      </w:pPr>
      <w:r>
        <w:rPr>
          <w:rFonts w:eastAsia="Malgun Gothic"/>
          <w:lang w:val="en-US" w:eastAsia="ko-KR"/>
        </w:rPr>
        <w:t xml:space="preserve">To avoid the undesired situation, we can use SL LCP to postpone transmission of the SL data whose allowed transmission power cannot support its MCR, i.e., this SL data will not be selected for resource allocation until </w:t>
      </w:r>
      <w:r w:rsidRPr="00EC3BCF">
        <w:rPr>
          <w:rFonts w:eastAsia="Malgun Gothic"/>
          <w:lang w:val="en-US" w:eastAsia="ko-KR"/>
        </w:rPr>
        <w:t>a higher-priority SL data arrives or until the measured CBR decreased (i.e. congestion is alleviated).</w:t>
      </w:r>
    </w:p>
    <w:p w14:paraId="2BC77ECB" w14:textId="77777777" w:rsidR="00D36A2E" w:rsidRDefault="00D36A2E" w:rsidP="00D36A2E">
      <w:pPr>
        <w:pStyle w:val="ListParagraph"/>
        <w:ind w:left="1440"/>
        <w:rPr>
          <w:rFonts w:eastAsia="Malgun Gothic"/>
          <w:lang w:val="en-US" w:eastAsia="ko-KR"/>
        </w:rPr>
      </w:pPr>
    </w:p>
    <w:p w14:paraId="6326786C" w14:textId="670EAC92" w:rsidR="00F27D72" w:rsidRPr="00055ECC" w:rsidRDefault="00AA078D" w:rsidP="00AA078D">
      <w:pPr>
        <w:rPr>
          <w:rFonts w:eastAsia="Malgun Gothic"/>
          <w:b/>
          <w:lang w:val="en-US" w:eastAsia="ko-KR"/>
        </w:rPr>
      </w:pPr>
      <w:r w:rsidRPr="00055ECC">
        <w:rPr>
          <w:rFonts w:eastAsia="Malgun Gothic"/>
          <w:b/>
          <w:lang w:val="en-US" w:eastAsia="ko-KR"/>
        </w:rPr>
        <w:t>Observation</w:t>
      </w:r>
      <w:r w:rsidR="006E5197">
        <w:rPr>
          <w:rFonts w:eastAsia="Malgun Gothic"/>
          <w:b/>
          <w:lang w:val="en-US" w:eastAsia="ko-KR"/>
        </w:rPr>
        <w:t xml:space="preserve"> 2</w:t>
      </w:r>
      <w:r w:rsidRPr="00055ECC">
        <w:rPr>
          <w:rFonts w:eastAsia="Malgun Gothic"/>
          <w:b/>
          <w:lang w:val="en-US" w:eastAsia="ko-KR"/>
        </w:rPr>
        <w:t xml:space="preserve">: When congestion control is in use, if the applicable maximum transmission power for SL data is not able to support its minimum communication range, </w:t>
      </w:r>
      <w:r w:rsidR="00F27D72" w:rsidRPr="00055ECC">
        <w:rPr>
          <w:rFonts w:eastAsia="Malgun Gothic"/>
          <w:b/>
          <w:lang w:val="en-US" w:eastAsia="ko-KR"/>
        </w:rPr>
        <w:t>frequency HARQ re-transmission may happen, which degrade UE QoS and is harmful to NW’s congestion control.</w:t>
      </w:r>
    </w:p>
    <w:p w14:paraId="63E320A6" w14:textId="77777777" w:rsidR="00F27D72" w:rsidRPr="00055ECC" w:rsidRDefault="00F27D72" w:rsidP="00AA078D">
      <w:pPr>
        <w:rPr>
          <w:rFonts w:eastAsia="Malgun Gothic"/>
          <w:b/>
          <w:lang w:val="en-US" w:eastAsia="ko-KR"/>
        </w:rPr>
      </w:pPr>
    </w:p>
    <w:p w14:paraId="4D3CB466" w14:textId="696241A2" w:rsidR="00AA078D" w:rsidRPr="00055ECC" w:rsidRDefault="00F27D72" w:rsidP="00AA078D">
      <w:pPr>
        <w:rPr>
          <w:rFonts w:eastAsia="Malgun Gothic"/>
          <w:b/>
          <w:lang w:val="en-US" w:eastAsia="ko-KR"/>
        </w:rPr>
      </w:pPr>
      <w:r w:rsidRPr="00055ECC">
        <w:rPr>
          <w:rFonts w:eastAsia="Malgun Gothic"/>
          <w:b/>
          <w:lang w:val="en-US" w:eastAsia="ko-KR"/>
        </w:rPr>
        <w:t>Observation</w:t>
      </w:r>
      <w:r w:rsidR="006E5197">
        <w:rPr>
          <w:rFonts w:eastAsia="Malgun Gothic"/>
          <w:b/>
          <w:lang w:val="en-US" w:eastAsia="ko-KR"/>
        </w:rPr>
        <w:t xml:space="preserve"> 3</w:t>
      </w:r>
      <w:r w:rsidRPr="00055ECC">
        <w:rPr>
          <w:rFonts w:eastAsia="Malgun Gothic"/>
          <w:b/>
          <w:lang w:val="en-US" w:eastAsia="ko-KR"/>
        </w:rPr>
        <w:t xml:space="preserve">: To avoid </w:t>
      </w:r>
      <w:r w:rsidR="00D41086" w:rsidRPr="00055ECC">
        <w:rPr>
          <w:rFonts w:eastAsia="Malgun Gothic"/>
          <w:b/>
          <w:lang w:val="en-US" w:eastAsia="ko-KR"/>
        </w:rPr>
        <w:t>the negative impact to UE QoS and congestion control</w:t>
      </w:r>
      <w:r w:rsidRPr="00055ECC">
        <w:rPr>
          <w:rFonts w:eastAsia="Malgun Gothic"/>
          <w:b/>
          <w:lang w:val="en-US" w:eastAsia="ko-KR"/>
        </w:rPr>
        <w:t xml:space="preserve">, </w:t>
      </w:r>
      <w:r w:rsidR="00AA078D" w:rsidRPr="00055ECC">
        <w:rPr>
          <w:rFonts w:eastAsia="Malgun Gothic"/>
          <w:b/>
          <w:lang w:val="en-US" w:eastAsia="ko-KR"/>
        </w:rPr>
        <w:t>UE should suspend the transmission until higher-priority SL data arrives or until the measured CBR decreased (i.e. congestion is alleviated)</w:t>
      </w:r>
      <w:r w:rsidR="00055ECC" w:rsidRPr="00055ECC">
        <w:rPr>
          <w:rFonts w:eastAsia="Malgun Gothic"/>
          <w:b/>
          <w:lang w:val="en-US" w:eastAsia="ko-KR"/>
        </w:rPr>
        <w:t xml:space="preserve"> if the allowed transmission power cannot support the range of concerned SL data</w:t>
      </w:r>
      <w:r w:rsidR="00AA078D" w:rsidRPr="00055ECC">
        <w:rPr>
          <w:rFonts w:eastAsia="Malgun Gothic"/>
          <w:b/>
          <w:lang w:val="en-US" w:eastAsia="ko-KR"/>
        </w:rPr>
        <w:t>.</w:t>
      </w:r>
    </w:p>
    <w:p w14:paraId="7D469075" w14:textId="77777777" w:rsidR="001A0741" w:rsidRDefault="001A0741" w:rsidP="008E1577">
      <w:pPr>
        <w:rPr>
          <w:rFonts w:eastAsia="Malgun Gothic"/>
          <w:b/>
          <w:lang w:val="en-US" w:eastAsia="ko-KR"/>
        </w:rPr>
      </w:pPr>
    </w:p>
    <w:p w14:paraId="04BCA20A" w14:textId="0B74B479" w:rsidR="00055ECC" w:rsidRDefault="00055ECC" w:rsidP="008E1577">
      <w:pPr>
        <w:rPr>
          <w:rFonts w:eastAsia="Malgun Gothic"/>
          <w:lang w:val="en-US" w:eastAsia="ko-KR"/>
        </w:rPr>
      </w:pPr>
      <w:r w:rsidRPr="00055ECC">
        <w:rPr>
          <w:rFonts w:eastAsia="Malgun Gothic"/>
          <w:lang w:val="en-US" w:eastAsia="ko-KR"/>
        </w:rPr>
        <w:t>Based on the t</w:t>
      </w:r>
      <w:r w:rsidR="00D36A2E">
        <w:rPr>
          <w:rFonts w:eastAsia="Malgun Gothic"/>
          <w:lang w:val="en-US" w:eastAsia="ko-KR"/>
        </w:rPr>
        <w:t xml:space="preserve">hree </w:t>
      </w:r>
      <w:r w:rsidRPr="00055ECC">
        <w:rPr>
          <w:rFonts w:eastAsia="Malgun Gothic"/>
          <w:lang w:val="en-US" w:eastAsia="ko-KR"/>
        </w:rPr>
        <w:t xml:space="preserve">easons above, we suggest to take minimum communication range as </w:t>
      </w:r>
      <w:r>
        <w:rPr>
          <w:rFonts w:eastAsia="Malgun Gothic"/>
          <w:lang w:val="en-US" w:eastAsia="ko-KR"/>
        </w:rPr>
        <w:t>one SL LCP restriction, i.e. each LCH is associated with the communication range (corresponding to the associated SLRB) and UE consider the metric during multiplexing data into MAC PDU. The detail can be FFS</w:t>
      </w:r>
      <w:r w:rsidR="00D36A2E">
        <w:rPr>
          <w:rFonts w:eastAsia="Malgun Gothic"/>
          <w:lang w:val="en-US" w:eastAsia="ko-KR"/>
        </w:rPr>
        <w:t xml:space="preserve">, and please refer to our accompanied paper </w:t>
      </w:r>
      <w:r w:rsidR="00630B98">
        <w:rPr>
          <w:rFonts w:eastAsia="Malgun Gothic"/>
          <w:highlight w:val="yellow"/>
          <w:lang w:val="en-US" w:eastAsia="ko-KR"/>
        </w:rPr>
        <w:fldChar w:fldCharType="begin"/>
      </w:r>
      <w:r w:rsidR="00630B98">
        <w:rPr>
          <w:rFonts w:eastAsia="Malgun Gothic"/>
          <w:lang w:val="en-US" w:eastAsia="ko-KR"/>
        </w:rPr>
        <w:instrText xml:space="preserve"> REF _Ref24114504 \r \h </w:instrText>
      </w:r>
      <w:r w:rsidR="00630B98">
        <w:rPr>
          <w:rFonts w:eastAsia="Malgun Gothic"/>
          <w:highlight w:val="yellow"/>
          <w:lang w:val="en-US" w:eastAsia="ko-KR"/>
        </w:rPr>
      </w:r>
      <w:r w:rsidR="00630B98">
        <w:rPr>
          <w:rFonts w:eastAsia="Malgun Gothic"/>
          <w:highlight w:val="yellow"/>
          <w:lang w:val="en-US" w:eastAsia="ko-KR"/>
        </w:rPr>
        <w:fldChar w:fldCharType="separate"/>
      </w:r>
      <w:r w:rsidR="00630B98">
        <w:rPr>
          <w:rFonts w:eastAsia="Malgun Gothic"/>
          <w:lang w:val="en-US" w:eastAsia="ko-KR"/>
        </w:rPr>
        <w:t>[3]</w:t>
      </w:r>
      <w:r w:rsidR="00630B98">
        <w:rPr>
          <w:rFonts w:eastAsia="Malgun Gothic"/>
          <w:highlight w:val="yellow"/>
          <w:lang w:val="en-US" w:eastAsia="ko-KR"/>
        </w:rPr>
        <w:fldChar w:fldCharType="end"/>
      </w:r>
      <w:r w:rsidR="00D36A2E">
        <w:rPr>
          <w:rFonts w:eastAsia="Malgun Gothic"/>
          <w:lang w:val="en-US" w:eastAsia="ko-KR"/>
        </w:rPr>
        <w:t xml:space="preserve"> for detail</w:t>
      </w:r>
      <w:r w:rsidR="00BA016C">
        <w:rPr>
          <w:rFonts w:eastAsia="Malgun Gothic"/>
          <w:lang w:val="en-US" w:eastAsia="ko-KR"/>
        </w:rPr>
        <w:t>ed discussion</w:t>
      </w:r>
      <w:r>
        <w:rPr>
          <w:rFonts w:eastAsia="Malgun Gothic"/>
          <w:lang w:val="en-US" w:eastAsia="ko-KR"/>
        </w:rPr>
        <w:t xml:space="preserve">. </w:t>
      </w:r>
    </w:p>
    <w:p w14:paraId="1F580658" w14:textId="77777777" w:rsidR="00D36A2E" w:rsidRDefault="00D36A2E" w:rsidP="008E1577">
      <w:pPr>
        <w:rPr>
          <w:rFonts w:eastAsia="Malgun Gothic"/>
          <w:lang w:val="en-US" w:eastAsia="ko-KR"/>
        </w:rPr>
      </w:pPr>
    </w:p>
    <w:p w14:paraId="0EF81438" w14:textId="21A43A55" w:rsidR="00D36A2E" w:rsidRPr="00D36A2E" w:rsidRDefault="00D36A2E" w:rsidP="008E1577">
      <w:pPr>
        <w:rPr>
          <w:rFonts w:eastAsia="Malgun Gothic"/>
          <w:b/>
          <w:lang w:val="en-US" w:eastAsia="ko-KR"/>
        </w:rPr>
      </w:pPr>
      <w:r w:rsidRPr="00D36A2E">
        <w:rPr>
          <w:rFonts w:eastAsia="Malgun Gothic"/>
          <w:b/>
          <w:lang w:val="en-US" w:eastAsia="ko-KR"/>
        </w:rPr>
        <w:t>Observation 4: in summary, the benefit to consider MCR as a SL LCP restriction includes the following:</w:t>
      </w:r>
    </w:p>
    <w:p w14:paraId="69B6B755" w14:textId="76032544" w:rsidR="00D36A2E" w:rsidRPr="00D36A2E" w:rsidRDefault="00D36A2E" w:rsidP="00D36A2E">
      <w:pPr>
        <w:pStyle w:val="ListParagraph"/>
        <w:numPr>
          <w:ilvl w:val="0"/>
          <w:numId w:val="7"/>
        </w:numPr>
        <w:rPr>
          <w:rFonts w:ascii="Arial" w:eastAsia="Malgun Gothic" w:hAnsi="Arial" w:cs="Arial"/>
          <w:b/>
          <w:lang w:val="en-US" w:eastAsia="ko-KR"/>
        </w:rPr>
      </w:pPr>
      <w:r w:rsidRPr="00D36A2E">
        <w:rPr>
          <w:rFonts w:ascii="Arial" w:eastAsia="Malgun Gothic" w:hAnsi="Arial" w:cs="Arial"/>
          <w:b/>
          <w:lang w:val="en-US" w:eastAsia="ko-KR"/>
        </w:rPr>
        <w:t>Reduce unnecessary HARQ feedback transmission</w:t>
      </w:r>
    </w:p>
    <w:p w14:paraId="0AD3AF92" w14:textId="7FB27B0E" w:rsidR="00D36A2E" w:rsidRPr="00D36A2E" w:rsidRDefault="00D36A2E" w:rsidP="00D36A2E">
      <w:pPr>
        <w:pStyle w:val="ListParagraph"/>
        <w:numPr>
          <w:ilvl w:val="0"/>
          <w:numId w:val="7"/>
        </w:numPr>
        <w:rPr>
          <w:rFonts w:ascii="Arial" w:eastAsia="Malgun Gothic" w:hAnsi="Arial" w:cs="Arial"/>
          <w:b/>
          <w:lang w:val="en-US" w:eastAsia="ko-KR"/>
        </w:rPr>
      </w:pPr>
      <w:r w:rsidRPr="00D36A2E">
        <w:rPr>
          <w:rFonts w:ascii="Arial" w:eastAsia="Malgun Gothic" w:hAnsi="Arial" w:cs="Arial"/>
          <w:b/>
          <w:lang w:val="en-US" w:eastAsia="ko-KR"/>
        </w:rPr>
        <w:t>Reduce interference among UEs due to excessive transmission power</w:t>
      </w:r>
    </w:p>
    <w:p w14:paraId="13C17502" w14:textId="422D13C0" w:rsidR="00D36A2E" w:rsidRPr="00D36A2E" w:rsidRDefault="00D36A2E" w:rsidP="00D36A2E">
      <w:pPr>
        <w:pStyle w:val="ListParagraph"/>
        <w:numPr>
          <w:ilvl w:val="0"/>
          <w:numId w:val="7"/>
        </w:numPr>
        <w:rPr>
          <w:rFonts w:ascii="Arial" w:eastAsia="Malgun Gothic" w:hAnsi="Arial" w:cs="Arial"/>
          <w:b/>
          <w:lang w:val="en-US" w:eastAsia="ko-KR"/>
        </w:rPr>
      </w:pPr>
      <w:r w:rsidRPr="00D36A2E">
        <w:rPr>
          <w:rFonts w:ascii="Arial" w:eastAsia="Malgun Gothic" w:hAnsi="Arial" w:cs="Arial"/>
          <w:b/>
          <w:lang w:val="en-US" w:eastAsia="ko-KR"/>
        </w:rPr>
        <w:t>Reduce unnecessary HARQ re-transmission when congestion control is in use</w:t>
      </w:r>
    </w:p>
    <w:p w14:paraId="49C0CE71" w14:textId="77777777" w:rsidR="00055ECC" w:rsidRDefault="00055ECC" w:rsidP="008E1577">
      <w:pPr>
        <w:rPr>
          <w:rFonts w:eastAsia="Malgun Gothic"/>
          <w:b/>
          <w:lang w:val="en-US" w:eastAsia="ko-KR"/>
        </w:rPr>
      </w:pPr>
    </w:p>
    <w:p w14:paraId="792D59B0" w14:textId="04ED284D" w:rsidR="008E1577" w:rsidRPr="002975AD" w:rsidRDefault="00055ECC" w:rsidP="00314EBF">
      <w:pPr>
        <w:pStyle w:val="ListParagraph"/>
        <w:numPr>
          <w:ilvl w:val="0"/>
          <w:numId w:val="8"/>
        </w:numPr>
        <w:ind w:left="1134" w:hanging="567"/>
        <w:rPr>
          <w:rFonts w:ascii="Arial" w:eastAsia="Malgun Gothic" w:hAnsi="Arial" w:cs="Arial"/>
          <w:b/>
          <w:lang w:val="en-US" w:eastAsia="ko-KR"/>
        </w:rPr>
      </w:pPr>
      <w:r>
        <w:rPr>
          <w:rFonts w:ascii="Arial" w:eastAsia="Malgun Gothic" w:hAnsi="Arial" w:cs="Arial"/>
          <w:b/>
          <w:lang w:val="en-US" w:eastAsia="ko-KR"/>
        </w:rPr>
        <w:t>Consider minimum c</w:t>
      </w:r>
      <w:r w:rsidR="008E1577" w:rsidRPr="002975AD">
        <w:rPr>
          <w:rFonts w:ascii="Arial" w:eastAsia="Malgun Gothic" w:hAnsi="Arial" w:cs="Arial"/>
          <w:b/>
          <w:lang w:val="en-US" w:eastAsia="ko-KR"/>
        </w:rPr>
        <w:t xml:space="preserve">ommunication range as </w:t>
      </w:r>
      <w:r>
        <w:rPr>
          <w:rFonts w:ascii="Arial" w:eastAsia="Malgun Gothic" w:hAnsi="Arial" w:cs="Arial"/>
          <w:b/>
          <w:lang w:val="en-US" w:eastAsia="ko-KR"/>
        </w:rPr>
        <w:t xml:space="preserve">a </w:t>
      </w:r>
      <w:r w:rsidR="008E1577" w:rsidRPr="002975AD">
        <w:rPr>
          <w:rFonts w:ascii="Arial" w:eastAsia="Malgun Gothic" w:hAnsi="Arial" w:cs="Arial"/>
          <w:b/>
          <w:lang w:val="en-US" w:eastAsia="ko-KR"/>
        </w:rPr>
        <w:t>SL LCP mapping restriction.</w:t>
      </w:r>
    </w:p>
    <w:p w14:paraId="384CE657" w14:textId="77777777" w:rsidR="008E1577" w:rsidRDefault="008E1577" w:rsidP="008E1577">
      <w:pPr>
        <w:rPr>
          <w:rFonts w:eastAsia="Malgun Gothic"/>
          <w:lang w:val="en-US" w:eastAsia="ko-KR"/>
        </w:rPr>
      </w:pPr>
    </w:p>
    <w:p w14:paraId="0819D21F" w14:textId="77777777" w:rsidR="00A577D4" w:rsidRPr="00937FDA" w:rsidRDefault="00A577D4"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68C18110" w14:textId="19F3CA4D" w:rsidR="00447144" w:rsidRPr="00630B98" w:rsidRDefault="00630B98" w:rsidP="00630B98">
      <w:pPr>
        <w:rPr>
          <w:rFonts w:eastAsia="Malgun Gothic"/>
          <w:b/>
          <w:lang w:val="en-US" w:eastAsia="ko-KR"/>
        </w:rPr>
      </w:pPr>
      <w:r w:rsidRPr="00055ECC">
        <w:rPr>
          <w:rFonts w:eastAsia="Malgun Gothic"/>
          <w:b/>
          <w:lang w:val="en-US" w:eastAsia="ko-KR"/>
        </w:rPr>
        <w:t>Observation</w:t>
      </w:r>
      <w:r>
        <w:rPr>
          <w:rFonts w:eastAsia="Malgun Gothic"/>
          <w:b/>
          <w:lang w:val="en-US" w:eastAsia="ko-KR"/>
        </w:rPr>
        <w:t xml:space="preserve"> </w:t>
      </w:r>
      <w:r>
        <w:rPr>
          <w:rFonts w:eastAsia="Malgun Gothic"/>
          <w:b/>
          <w:lang w:val="en-US" w:eastAsia="ko-KR"/>
        </w:rPr>
        <w:t>1</w:t>
      </w:r>
      <w:r w:rsidRPr="00055ECC">
        <w:rPr>
          <w:rFonts w:eastAsia="Malgun Gothic"/>
          <w:b/>
          <w:lang w:val="en-US" w:eastAsia="ko-KR"/>
        </w:rPr>
        <w:t xml:space="preserve">: </w:t>
      </w:r>
      <w:r w:rsidR="00447144" w:rsidRPr="00630B98">
        <w:rPr>
          <w:rFonts w:eastAsia="Malgun Gothic"/>
          <w:b/>
          <w:lang w:val="en-US" w:eastAsia="ko-KR"/>
        </w:rPr>
        <w:t>If we apply the destination UE selection method in LTE V2X, resource starvation among destination UE may happen.</w:t>
      </w:r>
    </w:p>
    <w:p w14:paraId="35430FCA" w14:textId="77777777" w:rsidR="00447144" w:rsidRDefault="00447144" w:rsidP="00372440">
      <w:pPr>
        <w:pStyle w:val="CRCoverPage"/>
        <w:spacing w:before="120"/>
        <w:jc w:val="both"/>
        <w:rPr>
          <w:b/>
          <w:lang w:val="en-US"/>
        </w:rPr>
      </w:pPr>
    </w:p>
    <w:p w14:paraId="7FFF6C5D" w14:textId="77777777" w:rsidR="006E5197" w:rsidRPr="00055ECC" w:rsidRDefault="006E5197" w:rsidP="006E5197">
      <w:pPr>
        <w:rPr>
          <w:rFonts w:eastAsia="Malgun Gothic"/>
          <w:b/>
          <w:lang w:val="en-US" w:eastAsia="ko-KR"/>
        </w:rPr>
      </w:pPr>
      <w:r w:rsidRPr="00055ECC">
        <w:rPr>
          <w:rFonts w:eastAsia="Malgun Gothic"/>
          <w:b/>
          <w:lang w:val="en-US" w:eastAsia="ko-KR"/>
        </w:rPr>
        <w:t>Observation</w:t>
      </w:r>
      <w:r>
        <w:rPr>
          <w:rFonts w:eastAsia="Malgun Gothic"/>
          <w:b/>
          <w:lang w:val="en-US" w:eastAsia="ko-KR"/>
        </w:rPr>
        <w:t xml:space="preserve"> 2</w:t>
      </w:r>
      <w:r w:rsidRPr="00055ECC">
        <w:rPr>
          <w:rFonts w:eastAsia="Malgun Gothic"/>
          <w:b/>
          <w:lang w:val="en-US" w:eastAsia="ko-KR"/>
        </w:rPr>
        <w:t>: When congestion control is in use, if the applicable maximum transmission power for SL data is not able to support its minimum communication range, frequency HARQ re-transmission may happen, which degrade UE QoS and is harmful to NW’s congestion control.</w:t>
      </w:r>
    </w:p>
    <w:p w14:paraId="04ED2D31" w14:textId="77777777" w:rsidR="006E5197" w:rsidRPr="00055ECC" w:rsidRDefault="006E5197" w:rsidP="006E5197">
      <w:pPr>
        <w:rPr>
          <w:rFonts w:eastAsia="Malgun Gothic"/>
          <w:b/>
          <w:lang w:val="en-US" w:eastAsia="ko-KR"/>
        </w:rPr>
      </w:pPr>
    </w:p>
    <w:p w14:paraId="19EB5897" w14:textId="00020ABA" w:rsidR="006E5197" w:rsidRPr="00055ECC" w:rsidRDefault="006E5197" w:rsidP="006E5197">
      <w:pPr>
        <w:rPr>
          <w:rFonts w:eastAsia="Malgun Gothic"/>
          <w:b/>
          <w:lang w:val="en-US" w:eastAsia="ko-KR"/>
        </w:rPr>
      </w:pPr>
      <w:r w:rsidRPr="00055ECC">
        <w:rPr>
          <w:rFonts w:eastAsia="Malgun Gothic"/>
          <w:b/>
          <w:lang w:val="en-US" w:eastAsia="ko-KR"/>
        </w:rPr>
        <w:t>Observation</w:t>
      </w:r>
      <w:r>
        <w:rPr>
          <w:rFonts w:eastAsia="Malgun Gothic"/>
          <w:b/>
          <w:lang w:val="en-US" w:eastAsia="ko-KR"/>
        </w:rPr>
        <w:t xml:space="preserve"> 3</w:t>
      </w:r>
      <w:r w:rsidRPr="00055ECC">
        <w:rPr>
          <w:rFonts w:eastAsia="Malgun Gothic"/>
          <w:b/>
          <w:lang w:val="en-US" w:eastAsia="ko-KR"/>
        </w:rPr>
        <w:t>: To avoid the negative impact to UE QoS and congestion control, UE should suspend the transmission until higher-priority SL data arrives or until the measured CBR decreased (i.e. congestion is alleviated) if the allowed transmission power cannot support the range of concerned SL data.</w:t>
      </w:r>
    </w:p>
    <w:p w14:paraId="77728905" w14:textId="77777777" w:rsidR="006E5197" w:rsidRDefault="006E5197" w:rsidP="00372440">
      <w:pPr>
        <w:pStyle w:val="CRCoverPage"/>
        <w:spacing w:before="120"/>
        <w:jc w:val="both"/>
        <w:rPr>
          <w:b/>
          <w:lang w:val="en-US"/>
        </w:rPr>
      </w:pPr>
    </w:p>
    <w:p w14:paraId="6A437A6C" w14:textId="77777777" w:rsidR="00BA016C" w:rsidRPr="00D36A2E" w:rsidRDefault="00BA016C" w:rsidP="00BA016C">
      <w:pPr>
        <w:rPr>
          <w:rFonts w:eastAsia="Malgun Gothic"/>
          <w:b/>
          <w:lang w:val="en-US" w:eastAsia="ko-KR"/>
        </w:rPr>
      </w:pPr>
      <w:r w:rsidRPr="00D36A2E">
        <w:rPr>
          <w:rFonts w:eastAsia="Malgun Gothic"/>
          <w:b/>
          <w:lang w:val="en-US" w:eastAsia="ko-KR"/>
        </w:rPr>
        <w:t>Observation 4: in summary, the benefit to consider MCR as a SL LCP restriction includes the following:</w:t>
      </w:r>
    </w:p>
    <w:p w14:paraId="39BC7047" w14:textId="77777777" w:rsidR="00BA016C" w:rsidRPr="00D36A2E" w:rsidRDefault="00BA016C" w:rsidP="00BA016C">
      <w:pPr>
        <w:pStyle w:val="ListParagraph"/>
        <w:numPr>
          <w:ilvl w:val="0"/>
          <w:numId w:val="7"/>
        </w:numPr>
        <w:rPr>
          <w:rFonts w:ascii="Arial" w:eastAsia="Malgun Gothic" w:hAnsi="Arial" w:cs="Arial"/>
          <w:b/>
          <w:lang w:val="en-US" w:eastAsia="ko-KR"/>
        </w:rPr>
      </w:pPr>
      <w:r w:rsidRPr="00D36A2E">
        <w:rPr>
          <w:rFonts w:ascii="Arial" w:eastAsia="Malgun Gothic" w:hAnsi="Arial" w:cs="Arial"/>
          <w:b/>
          <w:lang w:val="en-US" w:eastAsia="ko-KR"/>
        </w:rPr>
        <w:t>Reduce unnecessary HARQ feedback transmission</w:t>
      </w:r>
    </w:p>
    <w:p w14:paraId="0D2C34FA" w14:textId="77777777" w:rsidR="00BA016C" w:rsidRPr="00D36A2E" w:rsidRDefault="00BA016C" w:rsidP="00BA016C">
      <w:pPr>
        <w:pStyle w:val="ListParagraph"/>
        <w:numPr>
          <w:ilvl w:val="0"/>
          <w:numId w:val="7"/>
        </w:numPr>
        <w:rPr>
          <w:rFonts w:ascii="Arial" w:eastAsia="Malgun Gothic" w:hAnsi="Arial" w:cs="Arial"/>
          <w:b/>
          <w:lang w:val="en-US" w:eastAsia="ko-KR"/>
        </w:rPr>
      </w:pPr>
      <w:r w:rsidRPr="00D36A2E">
        <w:rPr>
          <w:rFonts w:ascii="Arial" w:eastAsia="Malgun Gothic" w:hAnsi="Arial" w:cs="Arial"/>
          <w:b/>
          <w:lang w:val="en-US" w:eastAsia="ko-KR"/>
        </w:rPr>
        <w:t>Reduce interference among UEs due to excessive transmission power</w:t>
      </w:r>
    </w:p>
    <w:p w14:paraId="73F924D9" w14:textId="77777777" w:rsidR="00BA016C" w:rsidRPr="00D36A2E" w:rsidRDefault="00BA016C" w:rsidP="00BA016C">
      <w:pPr>
        <w:pStyle w:val="ListParagraph"/>
        <w:numPr>
          <w:ilvl w:val="0"/>
          <w:numId w:val="7"/>
        </w:numPr>
        <w:rPr>
          <w:rFonts w:ascii="Arial" w:eastAsia="Malgun Gothic" w:hAnsi="Arial" w:cs="Arial"/>
          <w:b/>
          <w:lang w:val="en-US" w:eastAsia="ko-KR"/>
        </w:rPr>
      </w:pPr>
      <w:r w:rsidRPr="00D36A2E">
        <w:rPr>
          <w:rFonts w:ascii="Arial" w:eastAsia="Malgun Gothic" w:hAnsi="Arial" w:cs="Arial"/>
          <w:b/>
          <w:lang w:val="en-US" w:eastAsia="ko-KR"/>
        </w:rPr>
        <w:t>Reduce unnecessary HARQ re-transmission when congestion control is in use</w:t>
      </w:r>
    </w:p>
    <w:p w14:paraId="42163D89" w14:textId="77777777" w:rsidR="00BA016C" w:rsidRDefault="00BA016C" w:rsidP="00372440">
      <w:pPr>
        <w:pStyle w:val="CRCoverPage"/>
        <w:spacing w:before="120"/>
        <w:jc w:val="both"/>
        <w:rPr>
          <w:b/>
          <w:lang w:val="en-US"/>
        </w:rPr>
      </w:pPr>
    </w:p>
    <w:p w14:paraId="0A16D87A" w14:textId="77777777" w:rsidR="00BD1973" w:rsidRDefault="00BD1973" w:rsidP="00372440">
      <w:pPr>
        <w:pStyle w:val="CRCoverPage"/>
        <w:spacing w:before="120"/>
        <w:jc w:val="both"/>
        <w:rPr>
          <w:b/>
          <w:lang w:val="en-US"/>
        </w:rPr>
      </w:pPr>
    </w:p>
    <w:p w14:paraId="683BABC6" w14:textId="77777777" w:rsidR="00642F89" w:rsidRDefault="00642F89">
      <w:pPr>
        <w:rPr>
          <w:rFonts w:eastAsia="MS Mincho"/>
          <w:lang w:val="en-US" w:eastAsia="en-US"/>
        </w:rPr>
      </w:pPr>
      <w:r w:rsidRPr="00AA3FA4">
        <w:rPr>
          <w:rFonts w:eastAsia="MS Mincho"/>
          <w:lang w:val="en-US" w:eastAsia="en-US"/>
        </w:rPr>
        <w:t>We propose:</w:t>
      </w:r>
    </w:p>
    <w:p w14:paraId="19340902" w14:textId="77777777" w:rsidR="00BD1973" w:rsidRDefault="00BD1973">
      <w:pPr>
        <w:rPr>
          <w:rFonts w:eastAsia="MS Mincho"/>
          <w:lang w:val="en-US" w:eastAsia="en-US"/>
        </w:rPr>
      </w:pPr>
    </w:p>
    <w:p w14:paraId="55F0F6BB" w14:textId="77777777" w:rsidR="00447144" w:rsidRPr="00BE0EDC" w:rsidRDefault="00447144" w:rsidP="00314EBF">
      <w:pPr>
        <w:pStyle w:val="ListParagraph"/>
        <w:numPr>
          <w:ilvl w:val="0"/>
          <w:numId w:val="11"/>
        </w:numPr>
        <w:ind w:left="1134" w:hanging="720"/>
        <w:rPr>
          <w:rFonts w:ascii="Arial" w:eastAsia="Malgun Gothic" w:hAnsi="Arial" w:cs="Arial"/>
          <w:b/>
          <w:lang w:val="en-US" w:eastAsia="ko-KR"/>
        </w:rPr>
      </w:pPr>
      <w:r w:rsidRPr="00BE0EDC">
        <w:rPr>
          <w:rFonts w:ascii="Arial" w:eastAsia="Malgun Gothic" w:hAnsi="Arial" w:cs="Arial"/>
          <w:b/>
          <w:lang w:val="en-US" w:eastAsia="ko-KR"/>
        </w:rPr>
        <w:t>For destination UE selection, a SL LCH with Bj&gt;0 is always prioritized over a SL LCH with Bj&lt;=0 regardless of the priority value of the two SL LCHs.</w:t>
      </w:r>
    </w:p>
    <w:p w14:paraId="2ECFA0CF" w14:textId="699CEE80" w:rsidR="00447144" w:rsidRPr="00447144" w:rsidRDefault="00447144" w:rsidP="00314EBF">
      <w:pPr>
        <w:pStyle w:val="ListParagraph"/>
        <w:numPr>
          <w:ilvl w:val="0"/>
          <w:numId w:val="11"/>
        </w:numPr>
        <w:ind w:left="1134" w:hanging="720"/>
        <w:rPr>
          <w:rFonts w:eastAsia="Malgun Gothic"/>
          <w:b/>
          <w:lang w:val="en-US" w:eastAsia="ko-KR"/>
        </w:rPr>
      </w:pPr>
      <w:r w:rsidRPr="00447144">
        <w:rPr>
          <w:rFonts w:ascii="Arial" w:eastAsia="Malgun Gothic" w:hAnsi="Arial" w:cs="Arial"/>
          <w:b/>
          <w:lang w:val="en-US" w:eastAsia="ko-KR"/>
        </w:rPr>
        <w:lastRenderedPageBreak/>
        <w:t xml:space="preserve">For RRC Connected UE, resource allocation mode is considered as </w:t>
      </w:r>
      <w:r w:rsidR="006B6433">
        <w:rPr>
          <w:rFonts w:ascii="Arial" w:eastAsia="Malgun Gothic" w:hAnsi="Arial" w:cs="Arial"/>
          <w:b/>
          <w:lang w:val="en-US" w:eastAsia="ko-KR"/>
        </w:rPr>
        <w:t>a</w:t>
      </w:r>
      <w:r w:rsidRPr="00447144">
        <w:rPr>
          <w:rFonts w:ascii="Arial" w:eastAsia="Malgun Gothic" w:hAnsi="Arial" w:cs="Arial"/>
          <w:b/>
          <w:lang w:val="en-US" w:eastAsia="ko-KR"/>
        </w:rPr>
        <w:t xml:space="preserve"> SL LCP mapping restriction.</w:t>
      </w:r>
    </w:p>
    <w:p w14:paraId="3660FBC8" w14:textId="77777777" w:rsidR="00447144" w:rsidRPr="002975AD" w:rsidRDefault="00447144" w:rsidP="00314EBF">
      <w:pPr>
        <w:pStyle w:val="ListParagraph"/>
        <w:numPr>
          <w:ilvl w:val="0"/>
          <w:numId w:val="11"/>
        </w:numPr>
        <w:ind w:left="1134" w:hanging="720"/>
        <w:rPr>
          <w:rFonts w:ascii="Arial" w:eastAsia="Malgun Gothic" w:hAnsi="Arial" w:cs="Arial"/>
          <w:b/>
          <w:lang w:val="en-US" w:eastAsia="ko-KR"/>
        </w:rPr>
      </w:pPr>
      <w:r w:rsidRPr="002975AD">
        <w:rPr>
          <w:rFonts w:ascii="Arial" w:eastAsia="Malgun Gothic" w:hAnsi="Arial" w:cs="Arial"/>
          <w:b/>
          <w:lang w:val="en-US" w:eastAsia="ko-KR"/>
        </w:rPr>
        <w:t>Communication range is considered as SL LCP mapping restriction.</w:t>
      </w:r>
    </w:p>
    <w:p w14:paraId="7C0BBBF0" w14:textId="77777777" w:rsidR="007A32B1" w:rsidRPr="00FB089B" w:rsidRDefault="007A32B1"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4F5C4091" w14:textId="010BE0C0" w:rsidR="006E1C79" w:rsidRPr="00764696" w:rsidRDefault="006E1C79" w:rsidP="00314EBF">
      <w:pPr>
        <w:pStyle w:val="Reference"/>
        <w:numPr>
          <w:ilvl w:val="0"/>
          <w:numId w:val="2"/>
        </w:numPr>
        <w:spacing w:before="120" w:after="120"/>
        <w:ind w:right="0"/>
        <w:jc w:val="both"/>
        <w:rPr>
          <w:rFonts w:ascii="Arial" w:hAnsi="Arial"/>
          <w:kern w:val="0"/>
          <w:sz w:val="20"/>
          <w:szCs w:val="20"/>
          <w:lang w:val="en-US"/>
        </w:rPr>
      </w:pPr>
      <w:bookmarkStart w:id="1" w:name="_Ref21079763"/>
      <w:bookmarkStart w:id="2" w:name="_Ref16670096"/>
      <w:r w:rsidRPr="00764696">
        <w:rPr>
          <w:rFonts w:ascii="Arial" w:hAnsi="Arial"/>
          <w:kern w:val="0"/>
          <w:sz w:val="20"/>
          <w:szCs w:val="20"/>
          <w:lang w:val="en-US"/>
        </w:rPr>
        <w:t>R2-19</w:t>
      </w:r>
      <w:r w:rsidR="00BA016C" w:rsidRPr="00764696">
        <w:rPr>
          <w:rFonts w:ascii="Arial" w:hAnsi="Arial"/>
          <w:kern w:val="0"/>
          <w:sz w:val="20"/>
          <w:szCs w:val="20"/>
          <w:lang w:val="en-US"/>
        </w:rPr>
        <w:t>14656</w:t>
      </w:r>
      <w:r w:rsidRPr="00764696">
        <w:rPr>
          <w:rFonts w:ascii="Arial" w:hAnsi="Arial"/>
          <w:kern w:val="0"/>
          <w:sz w:val="20"/>
          <w:szCs w:val="20"/>
          <w:lang w:val="en-US"/>
        </w:rPr>
        <w:t>, Support of simultaneous mode 1 and mode 2, MediaTek, RAN2#10</w:t>
      </w:r>
      <w:bookmarkEnd w:id="1"/>
      <w:r w:rsidR="00BA016C" w:rsidRPr="00764696">
        <w:rPr>
          <w:rFonts w:ascii="Arial" w:hAnsi="Arial"/>
          <w:kern w:val="0"/>
          <w:sz w:val="20"/>
          <w:szCs w:val="20"/>
          <w:lang w:val="en-US"/>
        </w:rPr>
        <w:t>8</w:t>
      </w:r>
    </w:p>
    <w:p w14:paraId="1EA28EEF" w14:textId="219434DE" w:rsidR="00BA016C" w:rsidRPr="00764696" w:rsidRDefault="00764696" w:rsidP="00764696">
      <w:pPr>
        <w:pStyle w:val="Reference"/>
        <w:numPr>
          <w:ilvl w:val="0"/>
          <w:numId w:val="2"/>
        </w:numPr>
        <w:spacing w:before="120" w:after="120"/>
        <w:ind w:right="0"/>
        <w:jc w:val="both"/>
        <w:rPr>
          <w:rFonts w:ascii="Arial" w:hAnsi="Arial"/>
          <w:kern w:val="0"/>
          <w:sz w:val="20"/>
          <w:szCs w:val="20"/>
          <w:lang w:val="en-US"/>
        </w:rPr>
      </w:pPr>
      <w:bookmarkStart w:id="3" w:name="_Ref24114534"/>
      <w:r w:rsidRPr="00764696">
        <w:rPr>
          <w:rFonts w:ascii="Arial" w:hAnsi="Arial"/>
          <w:kern w:val="0"/>
          <w:sz w:val="20"/>
          <w:szCs w:val="20"/>
          <w:lang w:val="en-US"/>
        </w:rPr>
        <w:t>R2-1914867</w:t>
      </w:r>
      <w:r w:rsidR="00BA016C" w:rsidRPr="00764696">
        <w:rPr>
          <w:rFonts w:ascii="Arial" w:hAnsi="Arial"/>
          <w:kern w:val="0"/>
          <w:sz w:val="20"/>
          <w:szCs w:val="20"/>
          <w:lang w:val="en-US"/>
        </w:rPr>
        <w:t xml:space="preserve">, </w:t>
      </w:r>
      <w:r w:rsidR="00A96A93" w:rsidRPr="00764696">
        <w:rPr>
          <w:rFonts w:ascii="Arial" w:hAnsi="Arial"/>
          <w:kern w:val="0"/>
          <w:sz w:val="20"/>
          <w:szCs w:val="20"/>
          <w:lang w:val="en-US"/>
        </w:rPr>
        <w:t>Need for LCP Restriction on MCR</w:t>
      </w:r>
      <w:r w:rsidR="00BA016C" w:rsidRPr="00764696">
        <w:rPr>
          <w:rFonts w:ascii="Arial" w:hAnsi="Arial"/>
          <w:kern w:val="0"/>
          <w:sz w:val="20"/>
          <w:szCs w:val="20"/>
          <w:lang w:val="en-US"/>
        </w:rPr>
        <w:t xml:space="preserve">, </w:t>
      </w:r>
      <w:r w:rsidR="00A96A93" w:rsidRPr="00764696">
        <w:rPr>
          <w:rFonts w:ascii="Arial" w:hAnsi="Arial"/>
          <w:kern w:val="0"/>
          <w:sz w:val="20"/>
          <w:szCs w:val="20"/>
          <w:lang w:val="en-US"/>
        </w:rPr>
        <w:t>InterDigital Inc., Apple, OPPO, Ericsson, Mediatek, CATT, Convida Wireless, Spreadtrum, Fraunhofer HHI, Fraunhofer IIS, RAN2#108</w:t>
      </w:r>
      <w:bookmarkEnd w:id="3"/>
    </w:p>
    <w:p w14:paraId="4E77D386" w14:textId="459EE38A" w:rsidR="00BA016C" w:rsidRPr="00764696" w:rsidRDefault="00BA016C" w:rsidP="00BA016C">
      <w:pPr>
        <w:pStyle w:val="Reference"/>
        <w:numPr>
          <w:ilvl w:val="0"/>
          <w:numId w:val="2"/>
        </w:numPr>
        <w:spacing w:before="120" w:after="120"/>
        <w:ind w:right="0"/>
        <w:jc w:val="both"/>
        <w:rPr>
          <w:rFonts w:ascii="Arial" w:hAnsi="Arial"/>
          <w:kern w:val="0"/>
          <w:sz w:val="20"/>
          <w:szCs w:val="20"/>
          <w:lang w:val="en-US"/>
        </w:rPr>
      </w:pPr>
      <w:bookmarkStart w:id="4" w:name="_Ref21079877"/>
      <w:bookmarkStart w:id="5" w:name="_Ref24114504"/>
      <w:r w:rsidRPr="00764696">
        <w:rPr>
          <w:rFonts w:ascii="Arial" w:hAnsi="Arial"/>
          <w:kern w:val="0"/>
          <w:sz w:val="20"/>
          <w:szCs w:val="20"/>
          <w:lang w:val="en-US"/>
        </w:rPr>
        <w:t>R2-1915030, TB construction during LCP procedure</w:t>
      </w:r>
      <w:r w:rsidR="00764696" w:rsidRPr="00764696">
        <w:rPr>
          <w:rFonts w:ascii="Arial" w:hAnsi="Arial"/>
          <w:kern w:val="0"/>
          <w:sz w:val="20"/>
          <w:szCs w:val="20"/>
          <w:lang w:val="en-US"/>
        </w:rPr>
        <w:t>, MediaTek, RAN2#108</w:t>
      </w:r>
      <w:bookmarkEnd w:id="5"/>
    </w:p>
    <w:bookmarkEnd w:id="2"/>
    <w:bookmarkEnd w:id="4"/>
    <w:p w14:paraId="2198083B" w14:textId="53AB42EB" w:rsidR="005212DA" w:rsidRDefault="005212DA" w:rsidP="0044787B">
      <w:pPr>
        <w:pStyle w:val="Reference"/>
        <w:numPr>
          <w:ilvl w:val="0"/>
          <w:numId w:val="0"/>
        </w:numPr>
        <w:spacing w:before="120" w:after="120"/>
        <w:ind w:right="0"/>
        <w:jc w:val="both"/>
        <w:rPr>
          <w:rFonts w:ascii="Arial" w:hAnsi="Arial"/>
          <w:kern w:val="0"/>
          <w:sz w:val="20"/>
          <w:szCs w:val="20"/>
          <w:lang w:val="en-US"/>
        </w:rPr>
      </w:pPr>
    </w:p>
    <w:p w14:paraId="192D2E9D" w14:textId="77777777" w:rsidR="00055BE2" w:rsidRDefault="00055BE2" w:rsidP="0044787B">
      <w:pPr>
        <w:pStyle w:val="Reference"/>
        <w:numPr>
          <w:ilvl w:val="0"/>
          <w:numId w:val="0"/>
        </w:numPr>
        <w:spacing w:before="120" w:after="120"/>
        <w:ind w:right="0"/>
        <w:jc w:val="both"/>
        <w:rPr>
          <w:rFonts w:ascii="Arial" w:hAnsi="Arial"/>
          <w:kern w:val="0"/>
          <w:sz w:val="20"/>
          <w:szCs w:val="20"/>
          <w:lang w:val="en-US"/>
        </w:rPr>
      </w:pPr>
    </w:p>
    <w:sectPr w:rsidR="00055B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5D015" w14:textId="77777777" w:rsidR="00AB3264" w:rsidRDefault="00AB3264" w:rsidP="003B1415">
      <w:pPr>
        <w:spacing w:after="0"/>
      </w:pPr>
      <w:r>
        <w:separator/>
      </w:r>
    </w:p>
  </w:endnote>
  <w:endnote w:type="continuationSeparator" w:id="0">
    <w:p w14:paraId="7DC9B905" w14:textId="77777777" w:rsidR="00AB3264" w:rsidRDefault="00AB3264"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64803" w14:textId="77777777" w:rsidR="00AB3264" w:rsidRDefault="00AB3264" w:rsidP="003B1415">
      <w:pPr>
        <w:spacing w:after="0"/>
      </w:pPr>
      <w:r>
        <w:separator/>
      </w:r>
    </w:p>
  </w:footnote>
  <w:footnote w:type="continuationSeparator" w:id="0">
    <w:p w14:paraId="15ED3881" w14:textId="77777777" w:rsidR="00AB3264" w:rsidRDefault="00AB3264"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F49D1"/>
    <w:multiLevelType w:val="hybridMultilevel"/>
    <w:tmpl w:val="3F1439AC"/>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02DB3"/>
    <w:multiLevelType w:val="hybridMultilevel"/>
    <w:tmpl w:val="5E182EC0"/>
    <w:lvl w:ilvl="0" w:tplc="99AE58E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67794"/>
    <w:multiLevelType w:val="hybridMultilevel"/>
    <w:tmpl w:val="3F1439AC"/>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1229D"/>
    <w:multiLevelType w:val="hybridMultilevel"/>
    <w:tmpl w:val="49605494"/>
    <w:lvl w:ilvl="0" w:tplc="91AAC892">
      <w:start w:val="1"/>
      <w:numFmt w:val="decimal"/>
      <w:lvlText w:val="Observation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127447"/>
    <w:multiLevelType w:val="hybridMultilevel"/>
    <w:tmpl w:val="4E74173C"/>
    <w:lvl w:ilvl="0" w:tplc="C6D200B0">
      <w:start w:val="3"/>
      <w:numFmt w:val="bullet"/>
      <w:lvlText w:val="-"/>
      <w:lvlJc w:val="left"/>
      <w:pPr>
        <w:ind w:left="720" w:hanging="360"/>
      </w:pPr>
      <w:rPr>
        <w:rFonts w:ascii="Arial" w:eastAsia="Malgun Gothic"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92458E"/>
    <w:multiLevelType w:val="hybridMultilevel"/>
    <w:tmpl w:val="71ECF000"/>
    <w:lvl w:ilvl="0" w:tplc="2CC62ED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5A862136"/>
    <w:multiLevelType w:val="hybridMultilevel"/>
    <w:tmpl w:val="B7607B9C"/>
    <w:lvl w:ilvl="0" w:tplc="7626F82E">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2800F4E"/>
    <w:multiLevelType w:val="hybridMultilevel"/>
    <w:tmpl w:val="49605494"/>
    <w:lvl w:ilvl="0" w:tplc="91AAC892">
      <w:start w:val="1"/>
      <w:numFmt w:val="decimal"/>
      <w:lvlText w:val="Observation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B893333"/>
    <w:multiLevelType w:val="hybridMultilevel"/>
    <w:tmpl w:val="CA8A8A40"/>
    <w:lvl w:ilvl="0" w:tplc="E92CF89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9"/>
  </w:num>
  <w:num w:numId="3">
    <w:abstractNumId w:val="7"/>
  </w:num>
  <w:num w:numId="4">
    <w:abstractNumId w:val="4"/>
  </w:num>
  <w:num w:numId="5">
    <w:abstractNumId w:val="10"/>
  </w:num>
  <w:num w:numId="6">
    <w:abstractNumId w:val="1"/>
  </w:num>
  <w:num w:numId="7">
    <w:abstractNumId w:val="6"/>
  </w:num>
  <w:num w:numId="8">
    <w:abstractNumId w:val="0"/>
  </w:num>
  <w:num w:numId="9">
    <w:abstractNumId w:val="3"/>
  </w:num>
  <w:num w:numId="10">
    <w:abstractNumId w:val="8"/>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228C0"/>
    <w:rsid w:val="00024575"/>
    <w:rsid w:val="0002470C"/>
    <w:rsid w:val="00027644"/>
    <w:rsid w:val="00031A11"/>
    <w:rsid w:val="0003538E"/>
    <w:rsid w:val="00042F66"/>
    <w:rsid w:val="00044969"/>
    <w:rsid w:val="00052276"/>
    <w:rsid w:val="00053B43"/>
    <w:rsid w:val="00055BE2"/>
    <w:rsid w:val="00055ECC"/>
    <w:rsid w:val="00056885"/>
    <w:rsid w:val="00057625"/>
    <w:rsid w:val="00071FE7"/>
    <w:rsid w:val="000820E2"/>
    <w:rsid w:val="00082376"/>
    <w:rsid w:val="00083CBD"/>
    <w:rsid w:val="0009091C"/>
    <w:rsid w:val="0009164C"/>
    <w:rsid w:val="000934EA"/>
    <w:rsid w:val="000B23E2"/>
    <w:rsid w:val="000C030C"/>
    <w:rsid w:val="000C070D"/>
    <w:rsid w:val="000C2E2B"/>
    <w:rsid w:val="000C313D"/>
    <w:rsid w:val="000C3F46"/>
    <w:rsid w:val="000C625B"/>
    <w:rsid w:val="000C638E"/>
    <w:rsid w:val="000D04E2"/>
    <w:rsid w:val="000D4D90"/>
    <w:rsid w:val="000D54F2"/>
    <w:rsid w:val="000D62F9"/>
    <w:rsid w:val="000E2754"/>
    <w:rsid w:val="000E6946"/>
    <w:rsid w:val="000F026E"/>
    <w:rsid w:val="000F084C"/>
    <w:rsid w:val="000F39DD"/>
    <w:rsid w:val="000F4C39"/>
    <w:rsid w:val="000F7DA9"/>
    <w:rsid w:val="00105AD6"/>
    <w:rsid w:val="001216B8"/>
    <w:rsid w:val="00132BF2"/>
    <w:rsid w:val="001344BD"/>
    <w:rsid w:val="001421CE"/>
    <w:rsid w:val="0014427C"/>
    <w:rsid w:val="0014570C"/>
    <w:rsid w:val="00145A51"/>
    <w:rsid w:val="00150B17"/>
    <w:rsid w:val="00150B9E"/>
    <w:rsid w:val="00151FB1"/>
    <w:rsid w:val="00170304"/>
    <w:rsid w:val="001722FE"/>
    <w:rsid w:val="00174418"/>
    <w:rsid w:val="00175A59"/>
    <w:rsid w:val="00176E67"/>
    <w:rsid w:val="00177ED6"/>
    <w:rsid w:val="0018000F"/>
    <w:rsid w:val="001843AD"/>
    <w:rsid w:val="00192767"/>
    <w:rsid w:val="001A0741"/>
    <w:rsid w:val="001A45CD"/>
    <w:rsid w:val="001A539F"/>
    <w:rsid w:val="001B03FF"/>
    <w:rsid w:val="001B3DBD"/>
    <w:rsid w:val="001C6813"/>
    <w:rsid w:val="001C7C84"/>
    <w:rsid w:val="001D2982"/>
    <w:rsid w:val="001E2964"/>
    <w:rsid w:val="001E29E8"/>
    <w:rsid w:val="001E4063"/>
    <w:rsid w:val="001E5A61"/>
    <w:rsid w:val="001E5A64"/>
    <w:rsid w:val="001E6F77"/>
    <w:rsid w:val="001E757C"/>
    <w:rsid w:val="001F05FE"/>
    <w:rsid w:val="001F1E7A"/>
    <w:rsid w:val="001F71B5"/>
    <w:rsid w:val="001F75A2"/>
    <w:rsid w:val="00205DB9"/>
    <w:rsid w:val="00206659"/>
    <w:rsid w:val="00211E9A"/>
    <w:rsid w:val="00212FE6"/>
    <w:rsid w:val="0021439A"/>
    <w:rsid w:val="00215321"/>
    <w:rsid w:val="00221F33"/>
    <w:rsid w:val="00222635"/>
    <w:rsid w:val="0022589A"/>
    <w:rsid w:val="0023001D"/>
    <w:rsid w:val="00231500"/>
    <w:rsid w:val="00233563"/>
    <w:rsid w:val="002342F1"/>
    <w:rsid w:val="00237C5B"/>
    <w:rsid w:val="00241863"/>
    <w:rsid w:val="00242B40"/>
    <w:rsid w:val="00242B8F"/>
    <w:rsid w:val="00243604"/>
    <w:rsid w:val="00244B46"/>
    <w:rsid w:val="00246ACB"/>
    <w:rsid w:val="00247A7D"/>
    <w:rsid w:val="00252BA7"/>
    <w:rsid w:val="00253A39"/>
    <w:rsid w:val="00255191"/>
    <w:rsid w:val="00256029"/>
    <w:rsid w:val="002561DD"/>
    <w:rsid w:val="002568AB"/>
    <w:rsid w:val="00256E49"/>
    <w:rsid w:val="00257A39"/>
    <w:rsid w:val="002673FF"/>
    <w:rsid w:val="002679BA"/>
    <w:rsid w:val="00267BCD"/>
    <w:rsid w:val="00270CA0"/>
    <w:rsid w:val="002725A6"/>
    <w:rsid w:val="002754BE"/>
    <w:rsid w:val="00276565"/>
    <w:rsid w:val="0027788F"/>
    <w:rsid w:val="00280824"/>
    <w:rsid w:val="002832E1"/>
    <w:rsid w:val="002936C9"/>
    <w:rsid w:val="00293910"/>
    <w:rsid w:val="00296ED2"/>
    <w:rsid w:val="002975AD"/>
    <w:rsid w:val="002979E0"/>
    <w:rsid w:val="002A6D6B"/>
    <w:rsid w:val="002B0C42"/>
    <w:rsid w:val="002B158E"/>
    <w:rsid w:val="002B7333"/>
    <w:rsid w:val="002C0A49"/>
    <w:rsid w:val="002E1660"/>
    <w:rsid w:val="002E2177"/>
    <w:rsid w:val="002E3D3B"/>
    <w:rsid w:val="002E51A0"/>
    <w:rsid w:val="002E725C"/>
    <w:rsid w:val="002F0A5F"/>
    <w:rsid w:val="002F3FF4"/>
    <w:rsid w:val="002F48B2"/>
    <w:rsid w:val="002F78CC"/>
    <w:rsid w:val="00307C75"/>
    <w:rsid w:val="00307FB5"/>
    <w:rsid w:val="003136E1"/>
    <w:rsid w:val="00313B2A"/>
    <w:rsid w:val="00313FAC"/>
    <w:rsid w:val="00314EBF"/>
    <w:rsid w:val="003174AC"/>
    <w:rsid w:val="00317FA5"/>
    <w:rsid w:val="00322BB7"/>
    <w:rsid w:val="00322FC1"/>
    <w:rsid w:val="003231BD"/>
    <w:rsid w:val="003307C6"/>
    <w:rsid w:val="00334CE1"/>
    <w:rsid w:val="00347CE8"/>
    <w:rsid w:val="003500EF"/>
    <w:rsid w:val="003512FA"/>
    <w:rsid w:val="00351A33"/>
    <w:rsid w:val="00353DE6"/>
    <w:rsid w:val="003549EA"/>
    <w:rsid w:val="00356D21"/>
    <w:rsid w:val="003604D7"/>
    <w:rsid w:val="0036165F"/>
    <w:rsid w:val="00362287"/>
    <w:rsid w:val="00362368"/>
    <w:rsid w:val="00370D24"/>
    <w:rsid w:val="00372440"/>
    <w:rsid w:val="00375043"/>
    <w:rsid w:val="0038183B"/>
    <w:rsid w:val="00381B5C"/>
    <w:rsid w:val="003849DF"/>
    <w:rsid w:val="003852A7"/>
    <w:rsid w:val="00394387"/>
    <w:rsid w:val="00395162"/>
    <w:rsid w:val="003A173F"/>
    <w:rsid w:val="003A31B4"/>
    <w:rsid w:val="003A4068"/>
    <w:rsid w:val="003A66C7"/>
    <w:rsid w:val="003A7193"/>
    <w:rsid w:val="003A7381"/>
    <w:rsid w:val="003B1415"/>
    <w:rsid w:val="003B47F0"/>
    <w:rsid w:val="003C05F7"/>
    <w:rsid w:val="003C0793"/>
    <w:rsid w:val="003C1164"/>
    <w:rsid w:val="003C2E5E"/>
    <w:rsid w:val="003C46A2"/>
    <w:rsid w:val="003C4FF6"/>
    <w:rsid w:val="003C7DDC"/>
    <w:rsid w:val="003D1B4C"/>
    <w:rsid w:val="003D365A"/>
    <w:rsid w:val="003E4B92"/>
    <w:rsid w:val="003F7BE2"/>
    <w:rsid w:val="004030AF"/>
    <w:rsid w:val="00405C0C"/>
    <w:rsid w:val="00410AB8"/>
    <w:rsid w:val="00412D9E"/>
    <w:rsid w:val="0041463F"/>
    <w:rsid w:val="00415A13"/>
    <w:rsid w:val="00416463"/>
    <w:rsid w:val="00420CEF"/>
    <w:rsid w:val="00425321"/>
    <w:rsid w:val="00425471"/>
    <w:rsid w:val="00426951"/>
    <w:rsid w:val="00426D48"/>
    <w:rsid w:val="004276CA"/>
    <w:rsid w:val="00430638"/>
    <w:rsid w:val="00430DAE"/>
    <w:rsid w:val="0043292A"/>
    <w:rsid w:val="00435B80"/>
    <w:rsid w:val="004371F5"/>
    <w:rsid w:val="00447144"/>
    <w:rsid w:val="00447570"/>
    <w:rsid w:val="0044787B"/>
    <w:rsid w:val="00457C69"/>
    <w:rsid w:val="0046346C"/>
    <w:rsid w:val="004644B2"/>
    <w:rsid w:val="00466AE5"/>
    <w:rsid w:val="0046701F"/>
    <w:rsid w:val="00473B24"/>
    <w:rsid w:val="00474CA5"/>
    <w:rsid w:val="00481B55"/>
    <w:rsid w:val="0049354A"/>
    <w:rsid w:val="00493693"/>
    <w:rsid w:val="0049383C"/>
    <w:rsid w:val="004B047B"/>
    <w:rsid w:val="004B1785"/>
    <w:rsid w:val="004B621D"/>
    <w:rsid w:val="004C192A"/>
    <w:rsid w:val="004C507A"/>
    <w:rsid w:val="004D2209"/>
    <w:rsid w:val="004D2232"/>
    <w:rsid w:val="004D73E1"/>
    <w:rsid w:val="004D7993"/>
    <w:rsid w:val="004E02A9"/>
    <w:rsid w:val="004E5A08"/>
    <w:rsid w:val="004F0FF6"/>
    <w:rsid w:val="004F1C7E"/>
    <w:rsid w:val="004F7628"/>
    <w:rsid w:val="00501739"/>
    <w:rsid w:val="00505C53"/>
    <w:rsid w:val="00506008"/>
    <w:rsid w:val="0050731A"/>
    <w:rsid w:val="00515F49"/>
    <w:rsid w:val="0052068C"/>
    <w:rsid w:val="005212DA"/>
    <w:rsid w:val="00521AA7"/>
    <w:rsid w:val="005226C4"/>
    <w:rsid w:val="00522C18"/>
    <w:rsid w:val="00525403"/>
    <w:rsid w:val="00530FCB"/>
    <w:rsid w:val="00537A77"/>
    <w:rsid w:val="00537BC3"/>
    <w:rsid w:val="005445EF"/>
    <w:rsid w:val="00553B37"/>
    <w:rsid w:val="0055418D"/>
    <w:rsid w:val="00554EDC"/>
    <w:rsid w:val="005611BB"/>
    <w:rsid w:val="005613B4"/>
    <w:rsid w:val="0056251F"/>
    <w:rsid w:val="00566FB9"/>
    <w:rsid w:val="005700A4"/>
    <w:rsid w:val="00571F39"/>
    <w:rsid w:val="00576AB4"/>
    <w:rsid w:val="00577288"/>
    <w:rsid w:val="00580534"/>
    <w:rsid w:val="00582033"/>
    <w:rsid w:val="00586274"/>
    <w:rsid w:val="0059159E"/>
    <w:rsid w:val="005941F9"/>
    <w:rsid w:val="00594EC6"/>
    <w:rsid w:val="005956E7"/>
    <w:rsid w:val="005A0558"/>
    <w:rsid w:val="005A46A0"/>
    <w:rsid w:val="005A5D52"/>
    <w:rsid w:val="005B01F0"/>
    <w:rsid w:val="005B14CF"/>
    <w:rsid w:val="005B5C10"/>
    <w:rsid w:val="005C1476"/>
    <w:rsid w:val="005C28BB"/>
    <w:rsid w:val="005E49C7"/>
    <w:rsid w:val="005F2932"/>
    <w:rsid w:val="005F3FAC"/>
    <w:rsid w:val="00601EB5"/>
    <w:rsid w:val="0060370A"/>
    <w:rsid w:val="00610303"/>
    <w:rsid w:val="006115D1"/>
    <w:rsid w:val="00611EF5"/>
    <w:rsid w:val="00620082"/>
    <w:rsid w:val="0062332B"/>
    <w:rsid w:val="006255ED"/>
    <w:rsid w:val="00626518"/>
    <w:rsid w:val="00630B98"/>
    <w:rsid w:val="006316CA"/>
    <w:rsid w:val="006333E2"/>
    <w:rsid w:val="0063582B"/>
    <w:rsid w:val="006369E7"/>
    <w:rsid w:val="00637188"/>
    <w:rsid w:val="00637CC7"/>
    <w:rsid w:val="00642F89"/>
    <w:rsid w:val="00644563"/>
    <w:rsid w:val="00646ED2"/>
    <w:rsid w:val="00655072"/>
    <w:rsid w:val="00656CC6"/>
    <w:rsid w:val="00656DE1"/>
    <w:rsid w:val="00661021"/>
    <w:rsid w:val="0066209F"/>
    <w:rsid w:val="00663A98"/>
    <w:rsid w:val="00667092"/>
    <w:rsid w:val="00670117"/>
    <w:rsid w:val="0067697C"/>
    <w:rsid w:val="00680BDE"/>
    <w:rsid w:val="00684CA8"/>
    <w:rsid w:val="00685CA1"/>
    <w:rsid w:val="00691E5A"/>
    <w:rsid w:val="006A13E3"/>
    <w:rsid w:val="006A4355"/>
    <w:rsid w:val="006B0A48"/>
    <w:rsid w:val="006B6433"/>
    <w:rsid w:val="006C04AB"/>
    <w:rsid w:val="006D07C4"/>
    <w:rsid w:val="006D3B4A"/>
    <w:rsid w:val="006D3B5A"/>
    <w:rsid w:val="006D5148"/>
    <w:rsid w:val="006D5A4B"/>
    <w:rsid w:val="006D60C4"/>
    <w:rsid w:val="006E1C79"/>
    <w:rsid w:val="006E5197"/>
    <w:rsid w:val="006E7D64"/>
    <w:rsid w:val="006F1494"/>
    <w:rsid w:val="006F2CD8"/>
    <w:rsid w:val="006F3E09"/>
    <w:rsid w:val="006F5344"/>
    <w:rsid w:val="006F5A02"/>
    <w:rsid w:val="00720F35"/>
    <w:rsid w:val="0072213C"/>
    <w:rsid w:val="0072350B"/>
    <w:rsid w:val="007244C2"/>
    <w:rsid w:val="00724B25"/>
    <w:rsid w:val="00724B9A"/>
    <w:rsid w:val="00727AEE"/>
    <w:rsid w:val="00730070"/>
    <w:rsid w:val="00730DE1"/>
    <w:rsid w:val="0073420C"/>
    <w:rsid w:val="00737B35"/>
    <w:rsid w:val="007449F2"/>
    <w:rsid w:val="007456F3"/>
    <w:rsid w:val="00746DF7"/>
    <w:rsid w:val="00750E97"/>
    <w:rsid w:val="007527BA"/>
    <w:rsid w:val="00754D51"/>
    <w:rsid w:val="0075758C"/>
    <w:rsid w:val="00764696"/>
    <w:rsid w:val="00767AFC"/>
    <w:rsid w:val="007718CC"/>
    <w:rsid w:val="007720D5"/>
    <w:rsid w:val="007735E4"/>
    <w:rsid w:val="00775D3D"/>
    <w:rsid w:val="00776935"/>
    <w:rsid w:val="00781D30"/>
    <w:rsid w:val="0078613B"/>
    <w:rsid w:val="0078706C"/>
    <w:rsid w:val="00792C74"/>
    <w:rsid w:val="00797FAD"/>
    <w:rsid w:val="007A286D"/>
    <w:rsid w:val="007A32B1"/>
    <w:rsid w:val="007B1020"/>
    <w:rsid w:val="007B35FF"/>
    <w:rsid w:val="007C2FB0"/>
    <w:rsid w:val="007C3B10"/>
    <w:rsid w:val="007C6482"/>
    <w:rsid w:val="007D1769"/>
    <w:rsid w:val="007D5EE7"/>
    <w:rsid w:val="007E2B75"/>
    <w:rsid w:val="007E30A2"/>
    <w:rsid w:val="007E6F51"/>
    <w:rsid w:val="007E7BFC"/>
    <w:rsid w:val="007F2D17"/>
    <w:rsid w:val="00801FDE"/>
    <w:rsid w:val="00802BE0"/>
    <w:rsid w:val="00802F6C"/>
    <w:rsid w:val="00803E0A"/>
    <w:rsid w:val="00806F0C"/>
    <w:rsid w:val="00812172"/>
    <w:rsid w:val="00814232"/>
    <w:rsid w:val="0081466C"/>
    <w:rsid w:val="00817A56"/>
    <w:rsid w:val="00823366"/>
    <w:rsid w:val="00824057"/>
    <w:rsid w:val="0083000A"/>
    <w:rsid w:val="00832EB6"/>
    <w:rsid w:val="00832FDD"/>
    <w:rsid w:val="00836427"/>
    <w:rsid w:val="0083674A"/>
    <w:rsid w:val="008378EF"/>
    <w:rsid w:val="008416C4"/>
    <w:rsid w:val="008449ED"/>
    <w:rsid w:val="008457E1"/>
    <w:rsid w:val="0084649C"/>
    <w:rsid w:val="00846C32"/>
    <w:rsid w:val="008470AB"/>
    <w:rsid w:val="008553CE"/>
    <w:rsid w:val="00856126"/>
    <w:rsid w:val="008571CE"/>
    <w:rsid w:val="008605F9"/>
    <w:rsid w:val="00861035"/>
    <w:rsid w:val="008635F5"/>
    <w:rsid w:val="00863C0C"/>
    <w:rsid w:val="008652E3"/>
    <w:rsid w:val="00873F66"/>
    <w:rsid w:val="0088075E"/>
    <w:rsid w:val="0089166B"/>
    <w:rsid w:val="00891A23"/>
    <w:rsid w:val="00895B62"/>
    <w:rsid w:val="008A3DCB"/>
    <w:rsid w:val="008A6BE6"/>
    <w:rsid w:val="008B49E2"/>
    <w:rsid w:val="008B77AB"/>
    <w:rsid w:val="008C2792"/>
    <w:rsid w:val="008C310A"/>
    <w:rsid w:val="008C3C4E"/>
    <w:rsid w:val="008C4471"/>
    <w:rsid w:val="008C7EE4"/>
    <w:rsid w:val="008D1444"/>
    <w:rsid w:val="008E1577"/>
    <w:rsid w:val="008E21AC"/>
    <w:rsid w:val="008F39BE"/>
    <w:rsid w:val="008F3CB4"/>
    <w:rsid w:val="0090090C"/>
    <w:rsid w:val="009015AA"/>
    <w:rsid w:val="00907091"/>
    <w:rsid w:val="009103E4"/>
    <w:rsid w:val="00912342"/>
    <w:rsid w:val="00912FEE"/>
    <w:rsid w:val="009168AF"/>
    <w:rsid w:val="009174AD"/>
    <w:rsid w:val="0091790B"/>
    <w:rsid w:val="009211F5"/>
    <w:rsid w:val="00922AAB"/>
    <w:rsid w:val="009259D4"/>
    <w:rsid w:val="00927784"/>
    <w:rsid w:val="009300A9"/>
    <w:rsid w:val="0093144F"/>
    <w:rsid w:val="009342FF"/>
    <w:rsid w:val="00937FDA"/>
    <w:rsid w:val="009416BC"/>
    <w:rsid w:val="009430A0"/>
    <w:rsid w:val="00945BA3"/>
    <w:rsid w:val="00945E75"/>
    <w:rsid w:val="009460A4"/>
    <w:rsid w:val="00951F65"/>
    <w:rsid w:val="00952B1F"/>
    <w:rsid w:val="00955724"/>
    <w:rsid w:val="00955740"/>
    <w:rsid w:val="00963742"/>
    <w:rsid w:val="00983562"/>
    <w:rsid w:val="00985601"/>
    <w:rsid w:val="00992D0B"/>
    <w:rsid w:val="009936B9"/>
    <w:rsid w:val="00994E27"/>
    <w:rsid w:val="00996A34"/>
    <w:rsid w:val="009B052E"/>
    <w:rsid w:val="009B20D6"/>
    <w:rsid w:val="009B3891"/>
    <w:rsid w:val="009B6AC2"/>
    <w:rsid w:val="009C2288"/>
    <w:rsid w:val="009C43B4"/>
    <w:rsid w:val="009C494B"/>
    <w:rsid w:val="009C6C0C"/>
    <w:rsid w:val="009D130A"/>
    <w:rsid w:val="009D239C"/>
    <w:rsid w:val="009D3FC3"/>
    <w:rsid w:val="009E08F6"/>
    <w:rsid w:val="009E3081"/>
    <w:rsid w:val="009E7274"/>
    <w:rsid w:val="009E77C0"/>
    <w:rsid w:val="009F3B40"/>
    <w:rsid w:val="009F44E1"/>
    <w:rsid w:val="00A0027D"/>
    <w:rsid w:val="00A00D9C"/>
    <w:rsid w:val="00A017FC"/>
    <w:rsid w:val="00A02E3B"/>
    <w:rsid w:val="00A07140"/>
    <w:rsid w:val="00A14962"/>
    <w:rsid w:val="00A16C1D"/>
    <w:rsid w:val="00A17C92"/>
    <w:rsid w:val="00A21E93"/>
    <w:rsid w:val="00A27D6E"/>
    <w:rsid w:val="00A301B4"/>
    <w:rsid w:val="00A315F0"/>
    <w:rsid w:val="00A3288E"/>
    <w:rsid w:val="00A33434"/>
    <w:rsid w:val="00A340C7"/>
    <w:rsid w:val="00A4193B"/>
    <w:rsid w:val="00A424DB"/>
    <w:rsid w:val="00A424DE"/>
    <w:rsid w:val="00A44EF6"/>
    <w:rsid w:val="00A46083"/>
    <w:rsid w:val="00A470FB"/>
    <w:rsid w:val="00A576EE"/>
    <w:rsid w:val="00A577D4"/>
    <w:rsid w:val="00A608C9"/>
    <w:rsid w:val="00A6161C"/>
    <w:rsid w:val="00A63B1D"/>
    <w:rsid w:val="00A63F4F"/>
    <w:rsid w:val="00A66442"/>
    <w:rsid w:val="00A77D76"/>
    <w:rsid w:val="00A84A38"/>
    <w:rsid w:val="00A9081B"/>
    <w:rsid w:val="00A959F3"/>
    <w:rsid w:val="00A95FF4"/>
    <w:rsid w:val="00A96A93"/>
    <w:rsid w:val="00AA078D"/>
    <w:rsid w:val="00AA08E4"/>
    <w:rsid w:val="00AA21BE"/>
    <w:rsid w:val="00AA31D9"/>
    <w:rsid w:val="00AA3FA4"/>
    <w:rsid w:val="00AB042B"/>
    <w:rsid w:val="00AB1099"/>
    <w:rsid w:val="00AB2DF2"/>
    <w:rsid w:val="00AB3264"/>
    <w:rsid w:val="00AB34F6"/>
    <w:rsid w:val="00AB4EC4"/>
    <w:rsid w:val="00AB5A0C"/>
    <w:rsid w:val="00AB6525"/>
    <w:rsid w:val="00AB69B7"/>
    <w:rsid w:val="00AB6E5E"/>
    <w:rsid w:val="00AB7F9C"/>
    <w:rsid w:val="00AC0AB9"/>
    <w:rsid w:val="00AC131F"/>
    <w:rsid w:val="00AC3ADE"/>
    <w:rsid w:val="00AC4020"/>
    <w:rsid w:val="00AC656C"/>
    <w:rsid w:val="00AC6DCB"/>
    <w:rsid w:val="00AD2C31"/>
    <w:rsid w:val="00AD3B15"/>
    <w:rsid w:val="00AD3C3F"/>
    <w:rsid w:val="00AD6E23"/>
    <w:rsid w:val="00AE2493"/>
    <w:rsid w:val="00AF1DB5"/>
    <w:rsid w:val="00AF2887"/>
    <w:rsid w:val="00AF59BB"/>
    <w:rsid w:val="00B04CF2"/>
    <w:rsid w:val="00B04F72"/>
    <w:rsid w:val="00B05B9C"/>
    <w:rsid w:val="00B079A4"/>
    <w:rsid w:val="00B149C8"/>
    <w:rsid w:val="00B14EE4"/>
    <w:rsid w:val="00B174B2"/>
    <w:rsid w:val="00B20D07"/>
    <w:rsid w:val="00B216A4"/>
    <w:rsid w:val="00B308A1"/>
    <w:rsid w:val="00B344B6"/>
    <w:rsid w:val="00B359B7"/>
    <w:rsid w:val="00B37808"/>
    <w:rsid w:val="00B41B65"/>
    <w:rsid w:val="00B4201E"/>
    <w:rsid w:val="00B45066"/>
    <w:rsid w:val="00B516F4"/>
    <w:rsid w:val="00B52322"/>
    <w:rsid w:val="00B52998"/>
    <w:rsid w:val="00B55BBB"/>
    <w:rsid w:val="00B6004D"/>
    <w:rsid w:val="00B62593"/>
    <w:rsid w:val="00B63DE3"/>
    <w:rsid w:val="00B67BAE"/>
    <w:rsid w:val="00B725EE"/>
    <w:rsid w:val="00B73E05"/>
    <w:rsid w:val="00B75422"/>
    <w:rsid w:val="00B77424"/>
    <w:rsid w:val="00B80F75"/>
    <w:rsid w:val="00B83A51"/>
    <w:rsid w:val="00B928E7"/>
    <w:rsid w:val="00B92BBC"/>
    <w:rsid w:val="00B97774"/>
    <w:rsid w:val="00B97D78"/>
    <w:rsid w:val="00BA016C"/>
    <w:rsid w:val="00BA0A88"/>
    <w:rsid w:val="00BA5718"/>
    <w:rsid w:val="00BB4FD6"/>
    <w:rsid w:val="00BC1AF6"/>
    <w:rsid w:val="00BC2224"/>
    <w:rsid w:val="00BC5936"/>
    <w:rsid w:val="00BC61E3"/>
    <w:rsid w:val="00BD02C3"/>
    <w:rsid w:val="00BD0B2F"/>
    <w:rsid w:val="00BD1973"/>
    <w:rsid w:val="00BD43B1"/>
    <w:rsid w:val="00BD613F"/>
    <w:rsid w:val="00BE0EDC"/>
    <w:rsid w:val="00BE0F74"/>
    <w:rsid w:val="00BE69B8"/>
    <w:rsid w:val="00BF7402"/>
    <w:rsid w:val="00C000BA"/>
    <w:rsid w:val="00C04A6B"/>
    <w:rsid w:val="00C11DA9"/>
    <w:rsid w:val="00C121DF"/>
    <w:rsid w:val="00C13490"/>
    <w:rsid w:val="00C150E0"/>
    <w:rsid w:val="00C21B85"/>
    <w:rsid w:val="00C32EA8"/>
    <w:rsid w:val="00C45D07"/>
    <w:rsid w:val="00C54C68"/>
    <w:rsid w:val="00C54FD6"/>
    <w:rsid w:val="00C55465"/>
    <w:rsid w:val="00C56F4F"/>
    <w:rsid w:val="00C6227D"/>
    <w:rsid w:val="00C62831"/>
    <w:rsid w:val="00C63495"/>
    <w:rsid w:val="00C6669F"/>
    <w:rsid w:val="00C66FB3"/>
    <w:rsid w:val="00C6733E"/>
    <w:rsid w:val="00C70EB6"/>
    <w:rsid w:val="00C75852"/>
    <w:rsid w:val="00C8114D"/>
    <w:rsid w:val="00C84566"/>
    <w:rsid w:val="00C84953"/>
    <w:rsid w:val="00C93A8C"/>
    <w:rsid w:val="00C96E26"/>
    <w:rsid w:val="00C975EB"/>
    <w:rsid w:val="00CA06FC"/>
    <w:rsid w:val="00CA2160"/>
    <w:rsid w:val="00CA6308"/>
    <w:rsid w:val="00CB0F18"/>
    <w:rsid w:val="00CB1F65"/>
    <w:rsid w:val="00CB3AD4"/>
    <w:rsid w:val="00CB3F9D"/>
    <w:rsid w:val="00CC0259"/>
    <w:rsid w:val="00CC27BB"/>
    <w:rsid w:val="00CC4432"/>
    <w:rsid w:val="00CC6586"/>
    <w:rsid w:val="00CC78AE"/>
    <w:rsid w:val="00CD4FF9"/>
    <w:rsid w:val="00CE6C5E"/>
    <w:rsid w:val="00CF02D4"/>
    <w:rsid w:val="00CF38CD"/>
    <w:rsid w:val="00CF3EE3"/>
    <w:rsid w:val="00D0386B"/>
    <w:rsid w:val="00D0606A"/>
    <w:rsid w:val="00D07250"/>
    <w:rsid w:val="00D11A06"/>
    <w:rsid w:val="00D16FF8"/>
    <w:rsid w:val="00D203E8"/>
    <w:rsid w:val="00D21D5C"/>
    <w:rsid w:val="00D248CA"/>
    <w:rsid w:val="00D26371"/>
    <w:rsid w:val="00D339AB"/>
    <w:rsid w:val="00D33B79"/>
    <w:rsid w:val="00D33F89"/>
    <w:rsid w:val="00D36893"/>
    <w:rsid w:val="00D36A2E"/>
    <w:rsid w:val="00D4027F"/>
    <w:rsid w:val="00D41086"/>
    <w:rsid w:val="00D41A99"/>
    <w:rsid w:val="00D433FD"/>
    <w:rsid w:val="00D45384"/>
    <w:rsid w:val="00D473F4"/>
    <w:rsid w:val="00D53224"/>
    <w:rsid w:val="00D553D9"/>
    <w:rsid w:val="00D555AD"/>
    <w:rsid w:val="00D562D0"/>
    <w:rsid w:val="00D63C9C"/>
    <w:rsid w:val="00D64BD1"/>
    <w:rsid w:val="00D67FC6"/>
    <w:rsid w:val="00D7404D"/>
    <w:rsid w:val="00D84D69"/>
    <w:rsid w:val="00D87415"/>
    <w:rsid w:val="00D95AD2"/>
    <w:rsid w:val="00D96CC3"/>
    <w:rsid w:val="00D97955"/>
    <w:rsid w:val="00D97BDA"/>
    <w:rsid w:val="00DA4A68"/>
    <w:rsid w:val="00DA52D1"/>
    <w:rsid w:val="00DA6136"/>
    <w:rsid w:val="00DB057E"/>
    <w:rsid w:val="00DB0988"/>
    <w:rsid w:val="00DB1127"/>
    <w:rsid w:val="00DB6F1B"/>
    <w:rsid w:val="00DC251B"/>
    <w:rsid w:val="00DC40BD"/>
    <w:rsid w:val="00DC775A"/>
    <w:rsid w:val="00DD0BEA"/>
    <w:rsid w:val="00DD1438"/>
    <w:rsid w:val="00DD1D93"/>
    <w:rsid w:val="00DD1E84"/>
    <w:rsid w:val="00DD6BDA"/>
    <w:rsid w:val="00DE2C45"/>
    <w:rsid w:val="00DE4C81"/>
    <w:rsid w:val="00DE5287"/>
    <w:rsid w:val="00DF21DE"/>
    <w:rsid w:val="00DF4C8F"/>
    <w:rsid w:val="00DF50B8"/>
    <w:rsid w:val="00DF57C1"/>
    <w:rsid w:val="00DF7B9B"/>
    <w:rsid w:val="00E00C4C"/>
    <w:rsid w:val="00E02092"/>
    <w:rsid w:val="00E043EC"/>
    <w:rsid w:val="00E048BA"/>
    <w:rsid w:val="00E06266"/>
    <w:rsid w:val="00E0651C"/>
    <w:rsid w:val="00E114CB"/>
    <w:rsid w:val="00E1189D"/>
    <w:rsid w:val="00E14277"/>
    <w:rsid w:val="00E170BB"/>
    <w:rsid w:val="00E20160"/>
    <w:rsid w:val="00E24D51"/>
    <w:rsid w:val="00E265D8"/>
    <w:rsid w:val="00E322C8"/>
    <w:rsid w:val="00E358A2"/>
    <w:rsid w:val="00E3788D"/>
    <w:rsid w:val="00E44184"/>
    <w:rsid w:val="00E444E5"/>
    <w:rsid w:val="00E51992"/>
    <w:rsid w:val="00E52023"/>
    <w:rsid w:val="00E56D6F"/>
    <w:rsid w:val="00E6643B"/>
    <w:rsid w:val="00E75DE8"/>
    <w:rsid w:val="00E762ED"/>
    <w:rsid w:val="00E767F4"/>
    <w:rsid w:val="00E85297"/>
    <w:rsid w:val="00E868A1"/>
    <w:rsid w:val="00E86FBF"/>
    <w:rsid w:val="00E87543"/>
    <w:rsid w:val="00E87F71"/>
    <w:rsid w:val="00E91D1E"/>
    <w:rsid w:val="00E939AD"/>
    <w:rsid w:val="00E96244"/>
    <w:rsid w:val="00E97D15"/>
    <w:rsid w:val="00EA02E3"/>
    <w:rsid w:val="00EA207E"/>
    <w:rsid w:val="00EA24F1"/>
    <w:rsid w:val="00EA2FD9"/>
    <w:rsid w:val="00EB0FA5"/>
    <w:rsid w:val="00EB1C6A"/>
    <w:rsid w:val="00EB78EC"/>
    <w:rsid w:val="00EC3BCF"/>
    <w:rsid w:val="00EC63FC"/>
    <w:rsid w:val="00ED0CA8"/>
    <w:rsid w:val="00ED5E48"/>
    <w:rsid w:val="00ED71A7"/>
    <w:rsid w:val="00ED7ADB"/>
    <w:rsid w:val="00EE2818"/>
    <w:rsid w:val="00EE3C95"/>
    <w:rsid w:val="00EE4B8E"/>
    <w:rsid w:val="00EF1470"/>
    <w:rsid w:val="00EF6AF8"/>
    <w:rsid w:val="00F03A46"/>
    <w:rsid w:val="00F03AB0"/>
    <w:rsid w:val="00F051B8"/>
    <w:rsid w:val="00F15117"/>
    <w:rsid w:val="00F2095A"/>
    <w:rsid w:val="00F275DB"/>
    <w:rsid w:val="00F27B7F"/>
    <w:rsid w:val="00F27D72"/>
    <w:rsid w:val="00F33144"/>
    <w:rsid w:val="00F35C05"/>
    <w:rsid w:val="00F371F3"/>
    <w:rsid w:val="00F41CE5"/>
    <w:rsid w:val="00F41FB1"/>
    <w:rsid w:val="00F45138"/>
    <w:rsid w:val="00F46349"/>
    <w:rsid w:val="00F515C1"/>
    <w:rsid w:val="00F5252C"/>
    <w:rsid w:val="00F6020F"/>
    <w:rsid w:val="00F6330D"/>
    <w:rsid w:val="00F7639E"/>
    <w:rsid w:val="00F82F5B"/>
    <w:rsid w:val="00F83492"/>
    <w:rsid w:val="00F84089"/>
    <w:rsid w:val="00F91C7A"/>
    <w:rsid w:val="00F9237C"/>
    <w:rsid w:val="00F933DB"/>
    <w:rsid w:val="00F93764"/>
    <w:rsid w:val="00F938FC"/>
    <w:rsid w:val="00F9390A"/>
    <w:rsid w:val="00F96FF9"/>
    <w:rsid w:val="00FA044B"/>
    <w:rsid w:val="00FA30A4"/>
    <w:rsid w:val="00FA3D0C"/>
    <w:rsid w:val="00FA4807"/>
    <w:rsid w:val="00FB089B"/>
    <w:rsid w:val="00FB3C29"/>
    <w:rsid w:val="00FB4749"/>
    <w:rsid w:val="00FB4819"/>
    <w:rsid w:val="00FB4CAB"/>
    <w:rsid w:val="00FB6798"/>
    <w:rsid w:val="00FC283A"/>
    <w:rsid w:val="00FD1ACD"/>
    <w:rsid w:val="00FD498C"/>
    <w:rsid w:val="00FD619B"/>
    <w:rsid w:val="00FE59B1"/>
    <w:rsid w:val="00FE6654"/>
    <w:rsid w:val="00FE71B6"/>
    <w:rsid w:val="00FF0FEF"/>
    <w:rsid w:val="00FF40B9"/>
    <w:rsid w:val="00FF7338"/>
    <w:rsid w:val="00FF7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aliases w:val="- Bullets,リスト段落,Lista1,?? ??,?????,????"/>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aliases w:val="- Bullets Char,リスト段落 Char,Lista1 Char,?? ?? Char,????? Char,???? Char"/>
    <w:link w:val="ListParagraph"/>
    <w:uiPriority w:val="34"/>
    <w:qFormat/>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32322460">
      <w:bodyDiv w:val="1"/>
      <w:marLeft w:val="0"/>
      <w:marRight w:val="0"/>
      <w:marTop w:val="0"/>
      <w:marBottom w:val="0"/>
      <w:divBdr>
        <w:top w:val="none" w:sz="0" w:space="0" w:color="auto"/>
        <w:left w:val="none" w:sz="0" w:space="0" w:color="auto"/>
        <w:bottom w:val="none" w:sz="0" w:space="0" w:color="auto"/>
        <w:right w:val="none" w:sz="0" w:space="0" w:color="auto"/>
      </w:divBdr>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1268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Documents\3GPP\tsg_ran\WG2\TSGR2_107\Docs\R2-19100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98D1-7361-4D2E-A5FF-E879279E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4073</TotalTime>
  <Pages>5</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135</cp:revision>
  <dcterms:created xsi:type="dcterms:W3CDTF">2019-08-05T08:55:00Z</dcterms:created>
  <dcterms:modified xsi:type="dcterms:W3CDTF">2019-11-08T06:29:00Z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